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07C" w:rsidRDefault="0044707C" w:rsidP="0044707C">
      <w:pPr>
        <w:pStyle w:val="Titre1"/>
        <w:numPr>
          <w:ilvl w:val="0"/>
          <w:numId w:val="1"/>
        </w:numPr>
      </w:pPr>
      <w:bookmarkStart w:id="0" w:name="_Toc420501092"/>
      <w:r w:rsidRPr="00305411">
        <w:t>GENERALITES</w:t>
      </w:r>
      <w:bookmarkEnd w:id="0"/>
    </w:p>
    <w:p w:rsidR="0044707C" w:rsidRPr="00305411" w:rsidRDefault="0044707C" w:rsidP="0044707C">
      <w:pPr>
        <w:pStyle w:val="Titre1"/>
        <w:numPr>
          <w:ilvl w:val="0"/>
          <w:numId w:val="1"/>
        </w:numPr>
      </w:pPr>
      <w:bookmarkStart w:id="1" w:name="_Toc357950936"/>
      <w:bookmarkStart w:id="2" w:name="_Toc357951102"/>
      <w:bookmarkStart w:id="3" w:name="_Toc384038364"/>
      <w:bookmarkStart w:id="4" w:name="_Toc420501096"/>
      <w:r w:rsidRPr="00305411">
        <w:t>PHASES FINALES, PROMOTION et RELEGATION DES EQUIPES</w:t>
      </w:r>
      <w:bookmarkEnd w:id="1"/>
      <w:bookmarkEnd w:id="2"/>
      <w:bookmarkEnd w:id="3"/>
      <w:bookmarkEnd w:id="4"/>
    </w:p>
    <w:p w:rsidR="0044707C" w:rsidRPr="00305411" w:rsidRDefault="0044707C" w:rsidP="0044707C">
      <w:pPr>
        <w:rPr>
          <w:rStyle w:val="Emphaseple"/>
        </w:rPr>
      </w:pPr>
    </w:p>
    <w:p w:rsidR="0044707C" w:rsidRPr="00305411" w:rsidRDefault="0044707C" w:rsidP="0044707C">
      <w:pPr>
        <w:pStyle w:val="Titre2"/>
        <w:numPr>
          <w:ilvl w:val="1"/>
          <w:numId w:val="1"/>
        </w:numPr>
        <w:ind w:left="426" w:hanging="568"/>
      </w:pPr>
      <w:bookmarkStart w:id="5" w:name="_Toc357950937"/>
      <w:bookmarkStart w:id="6" w:name="_Toc357951103"/>
      <w:bookmarkStart w:id="7" w:name="_Toc384038365"/>
      <w:bookmarkStart w:id="8" w:name="_Toc420501097"/>
      <w:r w:rsidRPr="00305411">
        <w:t>Phases Finale</w:t>
      </w:r>
      <w:bookmarkEnd w:id="5"/>
      <w:bookmarkEnd w:id="6"/>
      <w:bookmarkEnd w:id="7"/>
      <w:r w:rsidRPr="00305411">
        <w:t>s</w:t>
      </w:r>
      <w:bookmarkEnd w:id="8"/>
    </w:p>
    <w:p w:rsidR="0044707C" w:rsidRPr="00305411" w:rsidRDefault="0044707C" w:rsidP="0044707C">
      <w:pPr>
        <w:pStyle w:val="Titre3"/>
        <w:numPr>
          <w:ilvl w:val="2"/>
          <w:numId w:val="1"/>
        </w:numPr>
      </w:pPr>
      <w:bookmarkStart w:id="9" w:name="_Toc357950938"/>
      <w:r w:rsidRPr="00305411">
        <w:t>.</w:t>
      </w:r>
      <w:bookmarkEnd w:id="9"/>
    </w:p>
    <w:p w:rsidR="0044707C" w:rsidRPr="00305411" w:rsidRDefault="0044707C" w:rsidP="0044707C">
      <w:pPr>
        <w:pStyle w:val="Titre3"/>
        <w:numPr>
          <w:ilvl w:val="2"/>
          <w:numId w:val="1"/>
        </w:numPr>
      </w:pPr>
      <w:bookmarkStart w:id="10" w:name="_Toc357950939"/>
      <w:r w:rsidRPr="00305411">
        <w:t>.</w:t>
      </w:r>
      <w:bookmarkEnd w:id="10"/>
    </w:p>
    <w:p w:rsidR="0044707C" w:rsidRPr="00305411" w:rsidRDefault="0044707C" w:rsidP="0044707C">
      <w:pPr>
        <w:pStyle w:val="Titre3"/>
        <w:numPr>
          <w:ilvl w:val="2"/>
          <w:numId w:val="1"/>
        </w:numPr>
      </w:pPr>
      <w:bookmarkStart w:id="11" w:name="_Toc357950940"/>
      <w:bookmarkStart w:id="12" w:name="_Ref383512701"/>
      <w:r>
        <w:t> </w:t>
      </w:r>
      <w:bookmarkEnd w:id="11"/>
      <w:bookmarkEnd w:id="12"/>
    </w:p>
    <w:p w:rsidR="0044707C" w:rsidRPr="00305411" w:rsidRDefault="0044707C" w:rsidP="0044707C">
      <w:pPr>
        <w:pStyle w:val="Titre3"/>
        <w:numPr>
          <w:ilvl w:val="2"/>
          <w:numId w:val="1"/>
        </w:numPr>
      </w:pPr>
      <w:bookmarkStart w:id="13" w:name="_Toc357950942"/>
      <w:r w:rsidRPr="00305411">
        <w:t>.</w:t>
      </w:r>
      <w:bookmarkEnd w:id="13"/>
    </w:p>
    <w:p w:rsidR="0044707C" w:rsidRPr="00305411" w:rsidRDefault="0044707C" w:rsidP="0044707C">
      <w:pPr>
        <w:pStyle w:val="Titre3"/>
        <w:numPr>
          <w:ilvl w:val="2"/>
          <w:numId w:val="1"/>
        </w:numPr>
      </w:pPr>
      <w:bookmarkStart w:id="14" w:name="_Toc357950943"/>
      <w:r w:rsidRPr="00305411">
        <w:t>Les joueurs qui participent à cette phase doivent répondre aux exigences de l’</w:t>
      </w:r>
      <w:r w:rsidRPr="00305411">
        <w:rPr>
          <w:lang w:eastAsia="fr-FR"/>
        </w:rPr>
        <w:t>article 5</w:t>
      </w:r>
      <w:r w:rsidRPr="00305411">
        <w:rPr>
          <w:b/>
          <w:lang w:eastAsia="fr-FR"/>
        </w:rPr>
        <w:t xml:space="preserve"> </w:t>
      </w:r>
      <w:r w:rsidRPr="00305411">
        <w:rPr>
          <w:lang w:eastAsia="fr-FR"/>
        </w:rPr>
        <w:t>et :</w:t>
      </w:r>
      <w:r w:rsidRPr="00305411">
        <w:t> </w:t>
      </w:r>
    </w:p>
    <w:p w:rsidR="0044707C" w:rsidRPr="00305411" w:rsidRDefault="0044707C" w:rsidP="0044707C">
      <w:pPr>
        <w:pStyle w:val="Titre4"/>
      </w:pPr>
      <w:r w:rsidRPr="00305411">
        <w:t>Ne pas avoir participé à une phase finale du Championnat National si ces dernières ont lieu avant les phases finales du Championnat Régional.</w:t>
      </w:r>
      <w:r>
        <w:t xml:space="preserve"> </w:t>
      </w:r>
    </w:p>
    <w:p w:rsidR="0044707C" w:rsidRPr="00305411" w:rsidRDefault="0044707C" w:rsidP="0044707C">
      <w:pPr>
        <w:pStyle w:val="Titre4"/>
        <w:rPr>
          <w:rStyle w:val="Accentuation"/>
          <w:sz w:val="20"/>
        </w:rPr>
      </w:pPr>
      <w:r w:rsidRPr="00305411">
        <w:t xml:space="preserve">Ne pas avoir joué plus de 2 rencontres </w:t>
      </w:r>
      <w:r w:rsidRPr="00305411">
        <w:rPr>
          <w:i/>
          <w:color w:val="808080" w:themeColor="background1" w:themeShade="80"/>
        </w:rPr>
        <w:t>(cumulée)</w:t>
      </w:r>
      <w:r w:rsidRPr="00305411">
        <w:t xml:space="preserve"> dans une ou plusieurs équipes hiérarchiquement supérieures à l’équipe concernée. </w:t>
      </w:r>
      <w:r w:rsidRPr="00305411">
        <w:rPr>
          <w:rStyle w:val="Accentuation"/>
          <w:sz w:val="20"/>
        </w:rPr>
        <w:t>(Championnat National et ou Régional).</w:t>
      </w:r>
    </w:p>
    <w:p w:rsidR="0044707C" w:rsidRPr="00CB00C3" w:rsidRDefault="0044707C" w:rsidP="0044707C">
      <w:pPr>
        <w:pStyle w:val="Titre4"/>
        <w:rPr>
          <w:highlight w:val="yellow"/>
        </w:rPr>
      </w:pPr>
      <w:r w:rsidRPr="00CB00C3">
        <w:rPr>
          <w:highlight w:val="yellow"/>
        </w:rPr>
        <w:t>Ne pas avoir participé aux phases finales du Championnat Régional et ou National pour participer aux barrages D1/D1. Tout participant ne respectant pas ce dispositif sera considéré comme joueur non qualifié et</w:t>
      </w:r>
      <w:r>
        <w:rPr>
          <w:highlight w:val="yellow"/>
        </w:rPr>
        <w:t xml:space="preserve"> son </w:t>
      </w:r>
      <w:r w:rsidRPr="00CB00C3">
        <w:rPr>
          <w:highlight w:val="yellow"/>
        </w:rPr>
        <w:t>équipe soumise au</w:t>
      </w:r>
      <w:r>
        <w:rPr>
          <w:highlight w:val="yellow"/>
        </w:rPr>
        <w:t>x</w:t>
      </w:r>
      <w:r w:rsidRPr="00CB00C3">
        <w:rPr>
          <w:highlight w:val="yellow"/>
        </w:rPr>
        <w:t xml:space="preserve"> sanctions prévues à l’annexe 3.</w:t>
      </w:r>
    </w:p>
    <w:p w:rsidR="0044707C" w:rsidRPr="00305411" w:rsidRDefault="0044707C" w:rsidP="0044707C">
      <w:pPr>
        <w:pStyle w:val="Titre4"/>
      </w:pPr>
      <w:r w:rsidRPr="00305411">
        <w:t>Avoir participé à au moins une des rencontres de l’équipe concernée, si le joueur ou la joueuse vient d’une équipe hiérarchiquement supérieure.</w:t>
      </w:r>
    </w:p>
    <w:p w:rsidR="0044707C" w:rsidRPr="00305411" w:rsidRDefault="0044707C" w:rsidP="0044707C">
      <w:pPr>
        <w:pStyle w:val="Titre4"/>
        <w:rPr>
          <w:rStyle w:val="Accentuation"/>
          <w:i w:val="0"/>
          <w:color w:val="auto"/>
          <w:sz w:val="20"/>
        </w:rPr>
      </w:pPr>
      <w:r w:rsidRPr="00305411">
        <w:rPr>
          <w:rStyle w:val="Accentuation"/>
          <w:i w:val="0"/>
          <w:color w:val="auto"/>
          <w:sz w:val="20"/>
        </w:rPr>
        <w:t xml:space="preserve">Seuls les  joueurs titulaires </w:t>
      </w:r>
      <w:r w:rsidRPr="00305411">
        <w:rPr>
          <w:rStyle w:val="Accentuation"/>
          <w:color w:val="808080" w:themeColor="background1" w:themeShade="80"/>
          <w:sz w:val="20"/>
        </w:rPr>
        <w:t>(cf. article 6.4.1)</w:t>
      </w:r>
      <w:r w:rsidRPr="00305411">
        <w:rPr>
          <w:rStyle w:val="Accentuation"/>
          <w:i w:val="0"/>
          <w:color w:val="auto"/>
          <w:sz w:val="20"/>
        </w:rPr>
        <w:t xml:space="preserve"> dans au moins  une  équipe inférieure et  qui répondent aux exigences de l’article 5 peuvent participer aux rencontres des phases finales. </w:t>
      </w:r>
    </w:p>
    <w:p w:rsidR="0044707C" w:rsidRPr="00305411" w:rsidRDefault="0044707C" w:rsidP="0044707C">
      <w:pPr>
        <w:pStyle w:val="Titre1"/>
        <w:numPr>
          <w:ilvl w:val="0"/>
          <w:numId w:val="1"/>
        </w:numPr>
      </w:pPr>
      <w:bookmarkStart w:id="15" w:name="_Toc357950959"/>
      <w:bookmarkStart w:id="16" w:name="_Toc357951107"/>
      <w:bookmarkStart w:id="17" w:name="_Toc384038369"/>
      <w:bookmarkStart w:id="18" w:name="_Toc420501101"/>
      <w:bookmarkEnd w:id="14"/>
      <w:r w:rsidRPr="00305411">
        <w:t>INSCRIPTION</w:t>
      </w:r>
      <w:bookmarkEnd w:id="15"/>
      <w:bookmarkEnd w:id="16"/>
      <w:bookmarkEnd w:id="17"/>
      <w:bookmarkEnd w:id="18"/>
    </w:p>
    <w:p w:rsidR="0044707C" w:rsidRPr="00305411" w:rsidRDefault="0044707C" w:rsidP="0044707C">
      <w:pPr>
        <w:pStyle w:val="Sous-titre"/>
        <w:rPr>
          <w:rStyle w:val="Emphaseple"/>
        </w:rPr>
      </w:pPr>
    </w:p>
    <w:p w:rsidR="0044707C" w:rsidRPr="00305411" w:rsidRDefault="0044707C" w:rsidP="0044707C">
      <w:pPr>
        <w:pStyle w:val="Titre2"/>
        <w:numPr>
          <w:ilvl w:val="1"/>
          <w:numId w:val="1"/>
        </w:numPr>
        <w:ind w:left="426" w:hanging="568"/>
      </w:pPr>
      <w:bookmarkStart w:id="19" w:name="_Toc384038370"/>
      <w:bookmarkStart w:id="20" w:name="_Toc420501102"/>
      <w:bookmarkStart w:id="21" w:name="_Toc357950960"/>
      <w:bookmarkStart w:id="22" w:name="_Toc357951108"/>
      <w:r w:rsidRPr="00305411">
        <w:t>Règle de participation</w:t>
      </w:r>
      <w:bookmarkEnd w:id="19"/>
      <w:bookmarkEnd w:id="20"/>
    </w:p>
    <w:p w:rsidR="0044707C" w:rsidRPr="00305411" w:rsidRDefault="0044707C" w:rsidP="0044707C">
      <w:pPr>
        <w:pStyle w:val="Titre3"/>
        <w:numPr>
          <w:ilvl w:val="2"/>
          <w:numId w:val="1"/>
        </w:numPr>
      </w:pPr>
      <w:r w:rsidRPr="00305411">
        <w:t xml:space="preserve">Les clubs dont l’une ou plusieurs des équipes sont régulièrement inscrites au Championnat Régional ont l’obligation, avant la première journée de la saison, de compter parmi leurs licenciés : </w:t>
      </w:r>
    </w:p>
    <w:p w:rsidR="0044707C" w:rsidRPr="00305411" w:rsidRDefault="00654A8B" w:rsidP="0044707C">
      <w:pPr>
        <w:pStyle w:val="Titre4"/>
        <w:spacing w:before="60" w:after="60"/>
        <w:ind w:left="1434" w:hanging="357"/>
      </w:pPr>
      <w:r>
        <w:t>Au moins 20 joueurs qualifiés</w:t>
      </w:r>
      <w:r w:rsidR="0044707C" w:rsidRPr="00305411">
        <w:t xml:space="preserve"> et autorisés à jouer le Championnat Régional Interclubs </w:t>
      </w:r>
      <w:r w:rsidR="0044707C" w:rsidRPr="00305411">
        <w:rPr>
          <w:rStyle w:val="Accentuation"/>
          <w:sz w:val="20"/>
        </w:rPr>
        <w:t>(cf. article 5),</w:t>
      </w:r>
    </w:p>
    <w:p w:rsidR="0044707C" w:rsidRPr="00AD0B04" w:rsidRDefault="0044707C" w:rsidP="0044707C">
      <w:pPr>
        <w:pStyle w:val="Titre4"/>
        <w:spacing w:before="60" w:after="60"/>
        <w:ind w:left="1434" w:hanging="357"/>
        <w:rPr>
          <w:highlight w:val="yellow"/>
        </w:rPr>
      </w:pPr>
      <w:r w:rsidRPr="00AD0B04">
        <w:rPr>
          <w:highlight w:val="yellow"/>
        </w:rPr>
        <w:t xml:space="preserve">Au moins un Arbitre de badminton de niveau Ligue Accrédité (ou plus) licencié dans le club </w:t>
      </w:r>
      <w:r w:rsidRPr="00AD0B04">
        <w:rPr>
          <w:highlight w:val="yellow"/>
          <w:u w:val="single"/>
        </w:rPr>
        <w:t>au 30 novembre de l’année sportive en cours</w:t>
      </w:r>
      <w:r w:rsidRPr="00AD0B04">
        <w:rPr>
          <w:highlight w:val="yellow"/>
        </w:rPr>
        <w:t>. Une dérogation pourra être accordée aux clubs dont l’équipe 1</w:t>
      </w:r>
      <w:r w:rsidRPr="00AD0B04">
        <w:rPr>
          <w:highlight w:val="yellow"/>
          <w:vertAlign w:val="superscript"/>
        </w:rPr>
        <w:t xml:space="preserve">ère </w:t>
      </w:r>
      <w:r w:rsidRPr="00AD0B04">
        <w:rPr>
          <w:highlight w:val="yellow"/>
        </w:rPr>
        <w:t xml:space="preserve">vient du Championnat Départemental et aux clubs n’ayant plus d’arbitre </w:t>
      </w:r>
      <w:r w:rsidRPr="00AD0B04">
        <w:rPr>
          <w:i/>
          <w:color w:val="808080"/>
          <w:highlight w:val="yellow"/>
        </w:rPr>
        <w:t>(suite à une mutation, départ ou arrêt)</w:t>
      </w:r>
      <w:r w:rsidRPr="00AD0B04">
        <w:rPr>
          <w:highlight w:val="yellow"/>
        </w:rPr>
        <w:t xml:space="preserve"> si le club s’engage à former au moins un arbitre dans le cours de la saison sportive. Cette dérogation ne pourra pas être renouvelée la saison suivante.</w:t>
      </w:r>
      <w:r>
        <w:rPr>
          <w:highlight w:val="yellow"/>
        </w:rPr>
        <w:t xml:space="preserve"> </w:t>
      </w:r>
      <w:r w:rsidRPr="00AD0B04">
        <w:rPr>
          <w:i/>
          <w:color w:val="808080" w:themeColor="background1" w:themeShade="80"/>
          <w:highlight w:val="yellow"/>
        </w:rPr>
        <w:t>En cas d’infraction, une sanction financière sera notifiée au club (annexe 3)</w:t>
      </w:r>
      <w:r>
        <w:rPr>
          <w:i/>
          <w:color w:val="808080" w:themeColor="background1" w:themeShade="80"/>
          <w:highlight w:val="yellow"/>
        </w:rPr>
        <w:t>.</w:t>
      </w:r>
    </w:p>
    <w:p w:rsidR="0044707C" w:rsidRPr="00654A8B" w:rsidRDefault="0044707C" w:rsidP="0044707C">
      <w:pPr>
        <w:pStyle w:val="Titre4"/>
        <w:spacing w:before="60" w:after="60"/>
        <w:ind w:left="1434" w:hanging="357"/>
        <w:rPr>
          <w:strike/>
          <w:highlight w:val="yellow"/>
        </w:rPr>
      </w:pPr>
      <w:r w:rsidRPr="00654A8B">
        <w:rPr>
          <w:strike/>
          <w:highlight w:val="yellow"/>
        </w:rPr>
        <w:t xml:space="preserve">Au moins un juge-arbitre de badminton de niveau Ligue Accrédité (ou plus) licencié dans le club </w:t>
      </w:r>
      <w:r w:rsidRPr="00654A8B">
        <w:rPr>
          <w:i/>
          <w:strike/>
          <w:color w:val="808080" w:themeColor="background1" w:themeShade="80"/>
          <w:highlight w:val="yellow"/>
        </w:rPr>
        <w:t>(obligatoire à partir de la saison 2021-2022 pour l’ensemble des équipes du championnat régional).</w:t>
      </w:r>
      <w:r w:rsidRPr="00654A8B">
        <w:rPr>
          <w:strike/>
          <w:highlight w:val="yellow"/>
        </w:rPr>
        <w:t xml:space="preserve"> Une dérogation pourra être accordée aux clubs dont l’équipe 1</w:t>
      </w:r>
      <w:r w:rsidRPr="00654A8B">
        <w:rPr>
          <w:strike/>
          <w:highlight w:val="yellow"/>
          <w:vertAlign w:val="superscript"/>
        </w:rPr>
        <w:t xml:space="preserve">ère </w:t>
      </w:r>
      <w:r w:rsidRPr="00654A8B">
        <w:rPr>
          <w:strike/>
          <w:highlight w:val="yellow"/>
        </w:rPr>
        <w:t xml:space="preserve">vient du Championnat Départemental et aux clubs n’ayant plus de juge-arbitre </w:t>
      </w:r>
      <w:r w:rsidRPr="00654A8B">
        <w:rPr>
          <w:i/>
          <w:strike/>
          <w:color w:val="808080"/>
          <w:highlight w:val="yellow"/>
        </w:rPr>
        <w:t>(suite à une mutation, départ ou arrêt)</w:t>
      </w:r>
      <w:r w:rsidRPr="00654A8B">
        <w:rPr>
          <w:strike/>
          <w:highlight w:val="yellow"/>
        </w:rPr>
        <w:t xml:space="preserve"> si le club s’engage à former au moins un juge-arbitre dans le cours de la saison sportive. Cette dérogation ne pourra pas être renouvelée la saison suivante. . </w:t>
      </w:r>
      <w:r w:rsidRPr="00654A8B">
        <w:rPr>
          <w:i/>
          <w:strike/>
          <w:color w:val="808080" w:themeColor="background1" w:themeShade="80"/>
          <w:highlight w:val="yellow"/>
        </w:rPr>
        <w:t>En cas d’infraction, une sanction financière sera notifiée au club (annexe 3).</w:t>
      </w:r>
    </w:p>
    <w:p w:rsidR="0044707C" w:rsidRPr="00305411" w:rsidRDefault="0044707C" w:rsidP="0044707C">
      <w:pPr>
        <w:pStyle w:val="Titre4"/>
        <w:spacing w:before="60" w:after="60"/>
        <w:ind w:left="1434" w:hanging="357"/>
      </w:pPr>
      <w:r w:rsidRPr="00305411">
        <w:lastRenderedPageBreak/>
        <w:t xml:space="preserve">Au moins un titulaire </w:t>
      </w:r>
      <w:r w:rsidRPr="00305411">
        <w:rPr>
          <w:b/>
        </w:rPr>
        <w:t>GEO</w:t>
      </w:r>
      <w:r w:rsidRPr="00305411">
        <w:t xml:space="preserve"> licencié dans le club</w:t>
      </w:r>
      <w:r>
        <w:t xml:space="preserve"> au </w:t>
      </w:r>
      <w:r w:rsidRPr="00103CFA">
        <w:rPr>
          <w:highlight w:val="yellow"/>
        </w:rPr>
        <w:t>30 novembre de l’année sportive en cours.</w:t>
      </w:r>
      <w:r w:rsidRPr="00305411">
        <w:t xml:space="preserve"> Une dérogation pourra être accordée aux clubs dont l’équipe 1</w:t>
      </w:r>
      <w:r w:rsidRPr="00305411">
        <w:rPr>
          <w:vertAlign w:val="superscript"/>
        </w:rPr>
        <w:t xml:space="preserve">ère </w:t>
      </w:r>
      <w:r w:rsidRPr="00305411">
        <w:t xml:space="preserve">vient du Championnat Départemental et aux clubs n’ayant plus de </w:t>
      </w:r>
      <w:r w:rsidRPr="00305411">
        <w:rPr>
          <w:b/>
        </w:rPr>
        <w:t>GEO</w:t>
      </w:r>
      <w:r w:rsidRPr="00305411">
        <w:t xml:space="preserve"> </w:t>
      </w:r>
      <w:r w:rsidRPr="00305411">
        <w:rPr>
          <w:i/>
          <w:color w:val="808080"/>
        </w:rPr>
        <w:t>(suite à une mutation, départ ou arrêt)</w:t>
      </w:r>
      <w:r w:rsidRPr="00305411">
        <w:t xml:space="preserve"> si le club s’engage à former au moins un </w:t>
      </w:r>
      <w:r w:rsidRPr="00305411">
        <w:rPr>
          <w:b/>
        </w:rPr>
        <w:t>GEO</w:t>
      </w:r>
      <w:r w:rsidRPr="00305411">
        <w:t xml:space="preserve"> dans le cours de la saison sportive. Cette dérogation ne pourra pas être renouvelée la saison suivante.</w:t>
      </w:r>
      <w:r w:rsidRPr="004C2EEF">
        <w:rPr>
          <w:highlight w:val="yellow"/>
        </w:rPr>
        <w:t xml:space="preserve"> </w:t>
      </w:r>
      <w:r w:rsidRPr="00AD0B04">
        <w:rPr>
          <w:i/>
          <w:color w:val="808080" w:themeColor="background1" w:themeShade="80"/>
          <w:highlight w:val="yellow"/>
        </w:rPr>
        <w:t>En cas d’infraction, une sanction financière sera notifiée au club (annexe 3)</w:t>
      </w:r>
      <w:r>
        <w:rPr>
          <w:i/>
          <w:color w:val="808080" w:themeColor="background1" w:themeShade="80"/>
          <w:highlight w:val="yellow"/>
        </w:rPr>
        <w:t>.</w:t>
      </w:r>
    </w:p>
    <w:p w:rsidR="0044707C" w:rsidRPr="00305411" w:rsidRDefault="0044707C" w:rsidP="0044707C">
      <w:pPr>
        <w:pStyle w:val="Titre3"/>
        <w:numPr>
          <w:ilvl w:val="2"/>
          <w:numId w:val="1"/>
        </w:numPr>
      </w:pPr>
      <w:r w:rsidRPr="00305411">
        <w:t>.</w:t>
      </w:r>
    </w:p>
    <w:p w:rsidR="0044707C" w:rsidRPr="00305411" w:rsidRDefault="0044707C" w:rsidP="0044707C">
      <w:pPr>
        <w:pStyle w:val="Titre2"/>
        <w:numPr>
          <w:ilvl w:val="1"/>
          <w:numId w:val="1"/>
        </w:numPr>
        <w:ind w:left="426" w:hanging="568"/>
      </w:pPr>
      <w:bookmarkStart w:id="23" w:name="_Toc384038371"/>
      <w:bookmarkStart w:id="24" w:name="_Toc420501103"/>
      <w:r w:rsidRPr="00305411">
        <w:t>Modalités d’inscription</w:t>
      </w:r>
      <w:bookmarkEnd w:id="21"/>
      <w:bookmarkEnd w:id="22"/>
      <w:bookmarkEnd w:id="23"/>
      <w:bookmarkEnd w:id="24"/>
    </w:p>
    <w:p w:rsidR="0044707C" w:rsidRPr="00305411" w:rsidRDefault="0044707C" w:rsidP="0044707C">
      <w:pPr>
        <w:pStyle w:val="Titre3"/>
        <w:numPr>
          <w:ilvl w:val="2"/>
          <w:numId w:val="1"/>
        </w:numPr>
      </w:pPr>
      <w:bookmarkStart w:id="25" w:name="_Toc357950961"/>
      <w:r w:rsidRPr="00305411">
        <w:t>.</w:t>
      </w:r>
      <w:bookmarkEnd w:id="25"/>
    </w:p>
    <w:p w:rsidR="0044707C" w:rsidRPr="00305411" w:rsidRDefault="0044707C" w:rsidP="0044707C">
      <w:pPr>
        <w:pStyle w:val="Titre3"/>
        <w:numPr>
          <w:ilvl w:val="2"/>
          <w:numId w:val="1"/>
        </w:numPr>
      </w:pPr>
      <w:bookmarkStart w:id="26" w:name="_Toc357950962"/>
      <w:r w:rsidRPr="00305411">
        <w:t>Pour que les clubs inscrivent leur</w:t>
      </w:r>
      <w:r w:rsidRPr="00305411">
        <w:rPr>
          <w:rStyle w:val="Accentuation"/>
        </w:rPr>
        <w:t>(s)</w:t>
      </w:r>
      <w:r w:rsidRPr="00305411">
        <w:t xml:space="preserve"> équipe</w:t>
      </w:r>
      <w:r w:rsidRPr="00305411">
        <w:rPr>
          <w:rStyle w:val="Accentuation"/>
        </w:rPr>
        <w:t>(s)</w:t>
      </w:r>
      <w:r w:rsidRPr="00305411">
        <w:t>, ils doivent :</w:t>
      </w:r>
      <w:bookmarkEnd w:id="26"/>
    </w:p>
    <w:p w:rsidR="0044707C" w:rsidRPr="00305411" w:rsidRDefault="0044707C" w:rsidP="0044707C">
      <w:pPr>
        <w:pStyle w:val="Titre4"/>
      </w:pPr>
      <w:r w:rsidRPr="00305411">
        <w:t>Procéder à l’inscription informatique de leur</w:t>
      </w:r>
      <w:r w:rsidRPr="00305411">
        <w:rPr>
          <w:rStyle w:val="Accentuation"/>
        </w:rPr>
        <w:t>(s)</w:t>
      </w:r>
      <w:r w:rsidRPr="00305411">
        <w:t xml:space="preserve"> équipe</w:t>
      </w:r>
      <w:r w:rsidRPr="00305411">
        <w:rPr>
          <w:rStyle w:val="Accentuation"/>
        </w:rPr>
        <w:t>(s)</w:t>
      </w:r>
      <w:r w:rsidRPr="00305411">
        <w:t xml:space="preserve"> sur le site internet de la Ligue Ile-de-France en suivant la procédure de l’annexe 2.</w:t>
      </w:r>
    </w:p>
    <w:p w:rsidR="0044707C" w:rsidRPr="00305411" w:rsidRDefault="0044707C" w:rsidP="0044707C">
      <w:pPr>
        <w:pStyle w:val="Titre4"/>
      </w:pPr>
      <w:r w:rsidRPr="00305411">
        <w:t xml:space="preserve">Remplir </w:t>
      </w:r>
      <w:r w:rsidRPr="00305411">
        <w:rPr>
          <w:b/>
        </w:rPr>
        <w:t>le formulaire N°1</w:t>
      </w:r>
      <w:r w:rsidR="00654A8B">
        <w:rPr>
          <w:b/>
        </w:rPr>
        <w:t xml:space="preserve"> </w:t>
      </w:r>
      <w:r w:rsidR="00654A8B" w:rsidRPr="00654A8B">
        <w:rPr>
          <w:highlight w:val="green"/>
        </w:rPr>
        <w:t>(version.doc)</w:t>
      </w:r>
      <w:r w:rsidRPr="00305411">
        <w:rPr>
          <w:b/>
        </w:rPr>
        <w:t xml:space="preserve"> </w:t>
      </w:r>
      <w:r w:rsidRPr="00305411">
        <w:t>« Formulaire d’engagement des équipes » et l’accompagner :</w:t>
      </w:r>
    </w:p>
    <w:p w:rsidR="0044707C" w:rsidRPr="00305411" w:rsidRDefault="0044707C" w:rsidP="0044707C">
      <w:pPr>
        <w:pStyle w:val="Titre5"/>
      </w:pPr>
      <w:r w:rsidRPr="00305411">
        <w:t xml:space="preserve">D’un versement représentant le montant des </w:t>
      </w:r>
      <w:r w:rsidRPr="00305411">
        <w:rPr>
          <w:b/>
        </w:rPr>
        <w:t>droits d’engagement</w:t>
      </w:r>
      <w:r w:rsidRPr="00305411">
        <w:t xml:space="preserve"> défini par l’annexe 1 du présent règlement.</w:t>
      </w:r>
    </w:p>
    <w:p w:rsidR="0044707C" w:rsidRPr="00305411" w:rsidRDefault="0044707C" w:rsidP="0044707C">
      <w:pPr>
        <w:pStyle w:val="Titre5"/>
      </w:pPr>
      <w:r w:rsidRPr="00305411">
        <w:t xml:space="preserve">D’un versement représentant le </w:t>
      </w:r>
      <w:r w:rsidRPr="00305411">
        <w:rPr>
          <w:b/>
        </w:rPr>
        <w:t>solde des amendes</w:t>
      </w:r>
      <w:r w:rsidRPr="00305411">
        <w:t xml:space="preserve"> éventuelles infligées au club durant les saisons précédentes.</w:t>
      </w:r>
    </w:p>
    <w:p w:rsidR="0044707C" w:rsidRDefault="0044707C" w:rsidP="0044707C">
      <w:pPr>
        <w:pStyle w:val="Titre5"/>
      </w:pPr>
      <w:r w:rsidRPr="00305411">
        <w:t>De la lettre d’</w:t>
      </w:r>
      <w:r w:rsidRPr="00305411">
        <w:rPr>
          <w:b/>
        </w:rPr>
        <w:t>engagement du Juge-Arbitre</w:t>
      </w:r>
      <w:r w:rsidRPr="00305411">
        <w:t xml:space="preserve"> </w:t>
      </w:r>
      <w:r w:rsidRPr="00305411">
        <w:rPr>
          <w:rStyle w:val="Accentuation"/>
        </w:rPr>
        <w:t xml:space="preserve">(formulaire N°2) </w:t>
      </w:r>
      <w:r w:rsidRPr="00305411">
        <w:t>pour les équipes en TDR et en HR</w:t>
      </w:r>
      <w:r>
        <w:t xml:space="preserve"> </w:t>
      </w:r>
      <w:r w:rsidRPr="0014084F">
        <w:rPr>
          <w:i/>
          <w:color w:val="808080" w:themeColor="background1" w:themeShade="80"/>
          <w:sz w:val="18"/>
          <w:szCs w:val="18"/>
          <w:highlight w:val="yellow"/>
        </w:rPr>
        <w:t>(en PR à partir de la saison 2021-2022)</w:t>
      </w:r>
      <w:r w:rsidRPr="0014084F">
        <w:rPr>
          <w:highlight w:val="yellow"/>
        </w:rPr>
        <w:t>.</w:t>
      </w:r>
    </w:p>
    <w:p w:rsidR="0044707C" w:rsidRPr="0037709E" w:rsidRDefault="0044707C" w:rsidP="0044707C">
      <w:pPr>
        <w:pStyle w:val="Titre5"/>
        <w:rPr>
          <w:highlight w:val="yellow"/>
        </w:rPr>
      </w:pPr>
      <w:r w:rsidRPr="0037709E">
        <w:rPr>
          <w:highlight w:val="yellow"/>
        </w:rPr>
        <w:t>De la lettre d’</w:t>
      </w:r>
      <w:r w:rsidRPr="0037709E">
        <w:rPr>
          <w:b/>
          <w:highlight w:val="yellow"/>
        </w:rPr>
        <w:t>engagement de ou des Arbitre(s)</w:t>
      </w:r>
      <w:r w:rsidRPr="0037709E">
        <w:rPr>
          <w:highlight w:val="yellow"/>
        </w:rPr>
        <w:t xml:space="preserve"> </w:t>
      </w:r>
      <w:r w:rsidRPr="0037709E">
        <w:rPr>
          <w:rStyle w:val="Accentuation"/>
          <w:highlight w:val="yellow"/>
        </w:rPr>
        <w:t xml:space="preserve">(formulaire N°2 bis) </w:t>
      </w:r>
      <w:r w:rsidRPr="0037709E">
        <w:rPr>
          <w:highlight w:val="yellow"/>
        </w:rPr>
        <w:t>pour l’équipe engagée</w:t>
      </w:r>
      <w:r w:rsidR="00C96906">
        <w:rPr>
          <w:highlight w:val="yellow"/>
        </w:rPr>
        <w:t xml:space="preserve"> au moins 5 semaines avant le début du championnat</w:t>
      </w:r>
      <w:r w:rsidRPr="0037709E">
        <w:rPr>
          <w:highlight w:val="yellow"/>
        </w:rPr>
        <w:t>.</w:t>
      </w:r>
    </w:p>
    <w:p w:rsidR="0044707C" w:rsidRPr="0037709E" w:rsidRDefault="0044707C" w:rsidP="0044707C"/>
    <w:p w:rsidR="0044707C" w:rsidRDefault="0044707C" w:rsidP="0044707C">
      <w:pPr>
        <w:pStyle w:val="Titre4"/>
        <w:numPr>
          <w:ilvl w:val="0"/>
          <w:numId w:val="0"/>
        </w:numPr>
        <w:ind w:left="1440"/>
      </w:pPr>
      <w:r w:rsidRPr="00305411">
        <w:t xml:space="preserve">Il doit parvenir au siège de la </w:t>
      </w:r>
      <w:r w:rsidRPr="00305411">
        <w:rPr>
          <w:b/>
        </w:rPr>
        <w:t>LIFB</w:t>
      </w:r>
      <w:r w:rsidRPr="00305411">
        <w:t xml:space="preserve"> au plus tard à la date limite d’engagement indiquée dans l’annexe 1.</w:t>
      </w:r>
    </w:p>
    <w:p w:rsidR="0044707C" w:rsidRPr="00305411" w:rsidRDefault="0044707C" w:rsidP="0044707C">
      <w:pPr>
        <w:pStyle w:val="Titre1"/>
        <w:numPr>
          <w:ilvl w:val="0"/>
          <w:numId w:val="1"/>
        </w:numPr>
      </w:pPr>
      <w:bookmarkStart w:id="27" w:name="_Toc357950970"/>
      <w:bookmarkStart w:id="28" w:name="_Toc357951111"/>
      <w:bookmarkStart w:id="29" w:name="_Toc384038374"/>
      <w:bookmarkStart w:id="30" w:name="_Toc420501106"/>
      <w:r w:rsidRPr="00305411">
        <w:t>CORPS ARBITRAL</w:t>
      </w:r>
      <w:bookmarkEnd w:id="27"/>
      <w:bookmarkEnd w:id="28"/>
      <w:bookmarkEnd w:id="29"/>
      <w:bookmarkEnd w:id="30"/>
    </w:p>
    <w:p w:rsidR="0044707C" w:rsidRPr="00305411" w:rsidRDefault="0044707C" w:rsidP="0044707C">
      <w:pPr>
        <w:pStyle w:val="Titre2"/>
        <w:numPr>
          <w:ilvl w:val="1"/>
          <w:numId w:val="1"/>
        </w:numPr>
        <w:ind w:left="426" w:hanging="568"/>
      </w:pPr>
      <w:bookmarkStart w:id="31" w:name="_Toc357950971"/>
      <w:bookmarkStart w:id="32" w:name="_Toc357951112"/>
      <w:bookmarkStart w:id="33" w:name="_Toc384038375"/>
      <w:bookmarkStart w:id="34" w:name="_Toc420501107"/>
      <w:r w:rsidRPr="00305411">
        <w:t>Arbitre</w:t>
      </w:r>
      <w:bookmarkEnd w:id="31"/>
      <w:bookmarkEnd w:id="32"/>
      <w:bookmarkEnd w:id="33"/>
      <w:bookmarkEnd w:id="34"/>
    </w:p>
    <w:p w:rsidR="0044707C" w:rsidRPr="00305411" w:rsidRDefault="0044707C" w:rsidP="0044707C">
      <w:pPr>
        <w:pStyle w:val="Titre3"/>
        <w:numPr>
          <w:ilvl w:val="2"/>
          <w:numId w:val="1"/>
        </w:numPr>
      </w:pPr>
      <w:bookmarkStart w:id="35" w:name="_Toc357950972"/>
      <w:bookmarkStart w:id="36" w:name="_Toc357950973"/>
      <w:r w:rsidRPr="00305411">
        <w:t xml:space="preserve">Tous les matchs d’une rencontre doivent être arbitrés </w:t>
      </w:r>
      <w:r w:rsidRPr="00305411">
        <w:rPr>
          <w:iCs/>
        </w:rPr>
        <w:t>par un Arbitre de niveau Ligue Accrédité</w:t>
      </w:r>
      <w:r>
        <w:rPr>
          <w:iCs/>
        </w:rPr>
        <w:t xml:space="preserve"> au minimum</w:t>
      </w:r>
      <w:r w:rsidRPr="00305411">
        <w:rPr>
          <w:iCs/>
        </w:rPr>
        <w:t xml:space="preserve">. Les dérogations sous conditions pour des arbitres stagiaires devront faire l’objet d’un accord préalable de la </w:t>
      </w:r>
      <w:r w:rsidRPr="00305411">
        <w:rPr>
          <w:b/>
          <w:iCs/>
        </w:rPr>
        <w:t>CSR</w:t>
      </w:r>
      <w:r w:rsidRPr="00305411">
        <w:rPr>
          <w:iCs/>
        </w:rPr>
        <w:t xml:space="preserve"> avec les clubs demandeurs sous réserve que ces derniers soient inscrits à une validation prochaine</w:t>
      </w:r>
      <w:r>
        <w:rPr>
          <w:iCs/>
        </w:rPr>
        <w:t xml:space="preserve"> </w:t>
      </w:r>
      <w:r w:rsidRPr="0014084F">
        <w:rPr>
          <w:i/>
          <w:iCs/>
          <w:color w:val="808080" w:themeColor="background1" w:themeShade="80"/>
          <w:highlight w:val="yellow"/>
        </w:rPr>
        <w:t>(1 seule dérogation par équipe et par stagiaire</w:t>
      </w:r>
      <w:r w:rsidR="001D1E03">
        <w:rPr>
          <w:i/>
          <w:iCs/>
          <w:color w:val="808080" w:themeColor="background1" w:themeShade="80"/>
          <w:highlight w:val="yellow"/>
        </w:rPr>
        <w:t xml:space="preserve"> dans l’année</w:t>
      </w:r>
      <w:r w:rsidRPr="0014084F">
        <w:rPr>
          <w:i/>
          <w:iCs/>
          <w:color w:val="808080" w:themeColor="background1" w:themeShade="80"/>
          <w:highlight w:val="yellow"/>
        </w:rPr>
        <w:t>)</w:t>
      </w:r>
      <w:r w:rsidRPr="00305411">
        <w:rPr>
          <w:iCs/>
        </w:rPr>
        <w:t>.</w:t>
      </w:r>
    </w:p>
    <w:p w:rsidR="0044707C" w:rsidRPr="00305411" w:rsidRDefault="0044707C" w:rsidP="0044707C">
      <w:pPr>
        <w:ind w:left="851"/>
        <w:jc w:val="both"/>
      </w:pPr>
      <w:r w:rsidRPr="00305411">
        <w:t xml:space="preserve">Dans l’hypothèse où une rencontre se déroule sur plus de 2 terrains </w:t>
      </w:r>
      <w:r w:rsidRPr="00623355">
        <w:rPr>
          <w:i/>
          <w:color w:val="7F7F7F" w:themeColor="text1" w:themeTint="80"/>
          <w:sz w:val="18"/>
          <w:szCs w:val="18"/>
        </w:rPr>
        <w:t xml:space="preserve">(accord obligatoire de la </w:t>
      </w:r>
      <w:r w:rsidRPr="00623355">
        <w:rPr>
          <w:b/>
          <w:i/>
          <w:color w:val="7F7F7F" w:themeColor="text1" w:themeTint="80"/>
          <w:sz w:val="18"/>
          <w:szCs w:val="18"/>
        </w:rPr>
        <w:t>CSR</w:t>
      </w:r>
      <w:r w:rsidRPr="00623355">
        <w:rPr>
          <w:i/>
          <w:color w:val="7F7F7F" w:themeColor="text1" w:themeTint="80"/>
          <w:sz w:val="18"/>
          <w:szCs w:val="18"/>
        </w:rPr>
        <w:t xml:space="preserve"> avant la journée d’ICR)</w:t>
      </w:r>
      <w:r w:rsidRPr="00305411">
        <w:t xml:space="preserve">, au moins 6 matchs sur 8 devront être arbitrés. En aucun cas, l’organisation ne peut réduire le nombre de matchs à arbitrer sans en référer à la </w:t>
      </w:r>
      <w:r w:rsidRPr="00305411">
        <w:rPr>
          <w:b/>
        </w:rPr>
        <w:t>CSR</w:t>
      </w:r>
      <w:r w:rsidRPr="00305411">
        <w:t>. Tout manquement à cette règle sera passible de sanction</w:t>
      </w:r>
      <w:r>
        <w:t xml:space="preserve"> </w:t>
      </w:r>
      <w:r w:rsidRPr="0063040F">
        <w:rPr>
          <w:i/>
          <w:color w:val="808080" w:themeColor="background1" w:themeShade="80"/>
        </w:rPr>
        <w:t>(annex</w:t>
      </w:r>
      <w:r>
        <w:rPr>
          <w:i/>
          <w:color w:val="808080" w:themeColor="background1" w:themeShade="80"/>
        </w:rPr>
        <w:t>e</w:t>
      </w:r>
      <w:r w:rsidRPr="0063040F">
        <w:rPr>
          <w:i/>
          <w:color w:val="808080" w:themeColor="background1" w:themeShade="80"/>
        </w:rPr>
        <w:t xml:space="preserve"> 3)</w:t>
      </w:r>
      <w:r w:rsidRPr="00305411">
        <w:t>.</w:t>
      </w:r>
    </w:p>
    <w:bookmarkEnd w:id="35"/>
    <w:p w:rsidR="0044707C" w:rsidRPr="00305411" w:rsidRDefault="0044707C" w:rsidP="0044707C">
      <w:pPr>
        <w:pStyle w:val="Titre3"/>
        <w:numPr>
          <w:ilvl w:val="2"/>
          <w:numId w:val="1"/>
        </w:numPr>
      </w:pPr>
      <w:r w:rsidRPr="00305411">
        <w:t>L’Arbitre doit avoir sa licence validée dans Poona au moins la veille de son intervention.</w:t>
      </w:r>
      <w:bookmarkEnd w:id="36"/>
      <w:r w:rsidRPr="00305411">
        <w:t xml:space="preserve"> </w:t>
      </w:r>
      <w:r w:rsidRPr="00623355">
        <w:rPr>
          <w:highlight w:val="yellow"/>
        </w:rPr>
        <w:t>Un arbitre inactif est autorisé à arbitrer sur le championnat régional 1 fois au cours de la saison à condition de faire une demande préalable auprès de la CSR</w:t>
      </w:r>
      <w:r>
        <w:t>. M</w:t>
      </w:r>
      <w:r w:rsidRPr="00305411">
        <w:t xml:space="preserve">ais pour retrouver son statut d’arbitre actif, il devra passer par une évaluation de suivi des arbitres organisée par la </w:t>
      </w:r>
      <w:r w:rsidRPr="00305411">
        <w:rPr>
          <w:b/>
        </w:rPr>
        <w:t xml:space="preserve">CRA. </w:t>
      </w:r>
      <w:r w:rsidRPr="00623355">
        <w:rPr>
          <w:i/>
          <w:color w:val="808080" w:themeColor="background1" w:themeShade="80"/>
          <w:sz w:val="18"/>
          <w:szCs w:val="18"/>
        </w:rPr>
        <w:t>(A noter que ces activés sous sa période inactif ne pourront être pris en compte sans le recouvrement de son statut d’arbitre actif)</w:t>
      </w:r>
      <w:r w:rsidRPr="00305411">
        <w:rPr>
          <w:b/>
        </w:rPr>
        <w:t>.</w:t>
      </w:r>
    </w:p>
    <w:p w:rsidR="0044707C" w:rsidRPr="00305411" w:rsidRDefault="0044707C" w:rsidP="0044707C">
      <w:pPr>
        <w:pStyle w:val="Titre3"/>
        <w:numPr>
          <w:ilvl w:val="2"/>
          <w:numId w:val="1"/>
        </w:numPr>
      </w:pPr>
      <w:r w:rsidRPr="00137138">
        <w:rPr>
          <w:highlight w:val="yellow"/>
        </w:rPr>
        <w:t>L’Arbitre doit être présent à l’heure de convocation des équipes de la poule</w:t>
      </w:r>
      <w:r w:rsidRPr="00305411">
        <w:t>, phase-finale compris.</w:t>
      </w:r>
    </w:p>
    <w:p w:rsidR="0044707C" w:rsidRPr="00305411" w:rsidRDefault="0044707C" w:rsidP="0044707C">
      <w:pPr>
        <w:pStyle w:val="Titre3"/>
        <w:numPr>
          <w:ilvl w:val="2"/>
          <w:numId w:val="1"/>
        </w:numPr>
      </w:pPr>
      <w:r w:rsidRPr="00305411">
        <w:t>.</w:t>
      </w:r>
    </w:p>
    <w:p w:rsidR="00C96906" w:rsidRPr="00305411" w:rsidRDefault="00C96906" w:rsidP="00C96906">
      <w:pPr>
        <w:pStyle w:val="Titre3"/>
        <w:numPr>
          <w:ilvl w:val="2"/>
          <w:numId w:val="1"/>
        </w:numPr>
        <w:rPr>
          <w:sz w:val="18"/>
          <w:szCs w:val="18"/>
        </w:rPr>
      </w:pPr>
      <w:r>
        <w:t xml:space="preserve">. </w:t>
      </w:r>
    </w:p>
    <w:p w:rsidR="0044707C" w:rsidRPr="00305411" w:rsidRDefault="00654A8B" w:rsidP="0044707C">
      <w:pPr>
        <w:pStyle w:val="Titre3"/>
        <w:numPr>
          <w:ilvl w:val="2"/>
          <w:numId w:val="1"/>
        </w:numPr>
      </w:pPr>
      <w:r>
        <w:rPr>
          <w:highlight w:val="yellow"/>
        </w:rPr>
        <w:t>L’Arbitre est</w:t>
      </w:r>
      <w:r w:rsidR="0044707C" w:rsidRPr="00623355">
        <w:rPr>
          <w:highlight w:val="yellow"/>
        </w:rPr>
        <w:t xml:space="preserve"> indemnis</w:t>
      </w:r>
      <w:r w:rsidR="0044707C" w:rsidRPr="00654A8B">
        <w:rPr>
          <w:highlight w:val="yellow"/>
        </w:rPr>
        <w:t>é </w:t>
      </w:r>
      <w:r w:rsidRPr="00654A8B">
        <w:rPr>
          <w:highlight w:val="yellow"/>
        </w:rPr>
        <w:t>par le club</w:t>
      </w:r>
      <w:r>
        <w:t xml:space="preserve"> </w:t>
      </w:r>
      <w:r>
        <w:rPr>
          <w:rStyle w:val="Accentuation"/>
        </w:rPr>
        <w:t>(</w:t>
      </w:r>
      <w:r w:rsidR="0044707C" w:rsidRPr="00305411">
        <w:rPr>
          <w:rStyle w:val="Accentuation"/>
        </w:rPr>
        <w:t xml:space="preserve">club pour lequel il arbitre) </w:t>
      </w:r>
      <w:r w:rsidR="0044707C" w:rsidRPr="00305411">
        <w:t xml:space="preserve">: </w:t>
      </w:r>
    </w:p>
    <w:p w:rsidR="0044707C" w:rsidRPr="00455A72" w:rsidRDefault="0044707C" w:rsidP="0044707C">
      <w:pPr>
        <w:pStyle w:val="Titre4"/>
        <w:rPr>
          <w:highlight w:val="yellow"/>
        </w:rPr>
      </w:pPr>
      <w:r w:rsidRPr="00455A72">
        <w:rPr>
          <w:highlight w:val="yellow"/>
        </w:rPr>
        <w:t xml:space="preserve">D’un forfait journalier (et non par rencontre)  </w:t>
      </w:r>
      <w:r w:rsidR="00654A8B">
        <w:rPr>
          <w:highlight w:val="yellow"/>
          <w:u w:val="single"/>
        </w:rPr>
        <w:t>préconisé par la</w:t>
      </w:r>
      <w:r w:rsidRPr="00455A72">
        <w:rPr>
          <w:highlight w:val="yellow"/>
          <w:u w:val="single"/>
        </w:rPr>
        <w:t xml:space="preserve"> </w:t>
      </w:r>
      <w:r w:rsidRPr="00455A72">
        <w:rPr>
          <w:b/>
          <w:highlight w:val="yellow"/>
          <w:u w:val="single"/>
        </w:rPr>
        <w:t>Ligue</w:t>
      </w:r>
      <w:r w:rsidRPr="00455A72">
        <w:rPr>
          <w:highlight w:val="yellow"/>
          <w:u w:val="single"/>
        </w:rPr>
        <w:t>;</w:t>
      </w:r>
      <w:r w:rsidRPr="00455A72">
        <w:rPr>
          <w:highlight w:val="yellow"/>
        </w:rPr>
        <w:t xml:space="preserve"> </w:t>
      </w:r>
    </w:p>
    <w:p w:rsidR="0044707C" w:rsidRPr="00455A72" w:rsidRDefault="0044707C" w:rsidP="0044707C">
      <w:pPr>
        <w:pStyle w:val="Titre4"/>
        <w:rPr>
          <w:highlight w:val="yellow"/>
        </w:rPr>
      </w:pPr>
      <w:r w:rsidRPr="00455A72">
        <w:rPr>
          <w:highlight w:val="yellow"/>
        </w:rPr>
        <w:t xml:space="preserve">De ses frais de déplacement </w:t>
      </w:r>
      <w:r w:rsidRPr="00455A72">
        <w:rPr>
          <w:i/>
          <w:color w:val="808080" w:themeColor="background1" w:themeShade="80"/>
          <w:highlight w:val="yellow"/>
        </w:rPr>
        <w:t>(accord préalable avec le club)</w:t>
      </w:r>
      <w:r w:rsidRPr="00455A72">
        <w:rPr>
          <w:highlight w:val="yellow"/>
        </w:rPr>
        <w:t xml:space="preserve">. </w:t>
      </w:r>
    </w:p>
    <w:p w:rsidR="0044707C" w:rsidRPr="00305411" w:rsidRDefault="0044707C" w:rsidP="0044707C">
      <w:pPr>
        <w:pStyle w:val="Titre2"/>
        <w:numPr>
          <w:ilvl w:val="1"/>
          <w:numId w:val="1"/>
        </w:numPr>
        <w:ind w:left="426" w:hanging="568"/>
      </w:pPr>
      <w:r w:rsidRPr="00305411">
        <w:lastRenderedPageBreak/>
        <w:t>Juge-Arbitre en TDR et HR</w:t>
      </w:r>
    </w:p>
    <w:p w:rsidR="0044707C" w:rsidRPr="00455A72" w:rsidRDefault="0044707C" w:rsidP="0044707C">
      <w:pPr>
        <w:pStyle w:val="Titre3"/>
        <w:numPr>
          <w:ilvl w:val="2"/>
          <w:numId w:val="1"/>
        </w:numPr>
        <w:rPr>
          <w:sz w:val="18"/>
          <w:szCs w:val="18"/>
          <w:highlight w:val="yellow"/>
        </w:rPr>
      </w:pPr>
      <w:r w:rsidRPr="00305411">
        <w:t xml:space="preserve">Au moment de son inscription, chaque équipe des divisions </w:t>
      </w:r>
      <w:r w:rsidRPr="00305411">
        <w:rPr>
          <w:b/>
        </w:rPr>
        <w:t>TDR</w:t>
      </w:r>
      <w:r w:rsidRPr="00305411">
        <w:t xml:space="preserve"> et </w:t>
      </w:r>
      <w:r w:rsidRPr="00305411">
        <w:rPr>
          <w:b/>
        </w:rPr>
        <w:t>HR</w:t>
      </w:r>
      <w:r w:rsidRPr="00305411">
        <w:t xml:space="preserve"> </w:t>
      </w:r>
      <w:r w:rsidRPr="00B471C0">
        <w:rPr>
          <w:i/>
          <w:color w:val="808080" w:themeColor="background1" w:themeShade="80"/>
          <w:highlight w:val="yellow"/>
        </w:rPr>
        <w:t xml:space="preserve">(en </w:t>
      </w:r>
      <w:r w:rsidRPr="00B471C0">
        <w:rPr>
          <w:b/>
          <w:i/>
          <w:color w:val="808080" w:themeColor="background1" w:themeShade="80"/>
          <w:highlight w:val="yellow"/>
        </w:rPr>
        <w:t>PR</w:t>
      </w:r>
      <w:r w:rsidRPr="00B471C0">
        <w:rPr>
          <w:i/>
          <w:color w:val="808080" w:themeColor="background1" w:themeShade="80"/>
          <w:highlight w:val="yellow"/>
        </w:rPr>
        <w:t xml:space="preserve"> à partir de la saison 2021-2022)</w:t>
      </w:r>
      <w:r>
        <w:t xml:space="preserve"> </w:t>
      </w:r>
      <w:r w:rsidRPr="00305411">
        <w:t>doit proposer un Juge-Arbitre et lui faire remplir le formulaire N°2 où il s’engage par écrit à accepter sous peine de voir refuse</w:t>
      </w:r>
      <w:r w:rsidR="00C96906">
        <w:t>r l’inscription de l'équipe : 2</w:t>
      </w:r>
      <w:r w:rsidRPr="00305411">
        <w:t xml:space="preserve"> juge-arbitrage</w:t>
      </w:r>
      <w:r w:rsidR="009008E4">
        <w:t>s</w:t>
      </w:r>
      <w:r w:rsidRPr="00305411">
        <w:t xml:space="preserve"> lors de la saison </w:t>
      </w:r>
      <w:r w:rsidRPr="00B471C0">
        <w:t xml:space="preserve">régulière </w:t>
      </w:r>
      <w:r w:rsidR="00C96906">
        <w:t xml:space="preserve"> ou 1 journée en saison régulière plus </w:t>
      </w:r>
      <w:r w:rsidR="00C96906" w:rsidRPr="00305411">
        <w:t xml:space="preserve">et un juge-arbitrage lors des phases finales </w:t>
      </w:r>
      <w:r w:rsidRPr="00B471C0">
        <w:rPr>
          <w:rStyle w:val="Accentuation"/>
          <w:sz w:val="20"/>
        </w:rPr>
        <w:t>(celui-ci doit proposer 3 dates de disponibilité aux horaires standards des rencontres)</w:t>
      </w:r>
      <w:r w:rsidRPr="00305411">
        <w:t xml:space="preserve">. </w:t>
      </w:r>
      <w:r w:rsidRPr="00455A72">
        <w:rPr>
          <w:highlight w:val="yellow"/>
        </w:rPr>
        <w:t xml:space="preserve">En cas de non-respect de l’engagement du Juge-Arbitre sur la, les journées où il est désigné et celle des phases finales, le club sera passible d’une sanction financière </w:t>
      </w:r>
      <w:r w:rsidRPr="00455A72">
        <w:rPr>
          <w:i/>
          <w:color w:val="808080"/>
          <w:sz w:val="18"/>
          <w:szCs w:val="18"/>
          <w:highlight w:val="yellow"/>
        </w:rPr>
        <w:t>(cf. Annexe 3)</w:t>
      </w:r>
      <w:r w:rsidRPr="00455A72">
        <w:rPr>
          <w:sz w:val="18"/>
          <w:szCs w:val="18"/>
          <w:highlight w:val="yellow"/>
        </w:rPr>
        <w:t>.</w:t>
      </w:r>
    </w:p>
    <w:p w:rsidR="0044707C" w:rsidRPr="00305411" w:rsidRDefault="0044707C" w:rsidP="0044707C">
      <w:pPr>
        <w:pStyle w:val="Titre3"/>
        <w:numPr>
          <w:ilvl w:val="2"/>
          <w:numId w:val="1"/>
        </w:numPr>
      </w:pPr>
      <w:r w:rsidRPr="00305411">
        <w:t>.</w:t>
      </w:r>
    </w:p>
    <w:p w:rsidR="0044707C" w:rsidRPr="00305411" w:rsidRDefault="0044707C" w:rsidP="0044707C">
      <w:pPr>
        <w:pStyle w:val="Titre3"/>
        <w:numPr>
          <w:ilvl w:val="2"/>
          <w:numId w:val="1"/>
        </w:numPr>
      </w:pPr>
      <w:r w:rsidRPr="00730CC2">
        <w:rPr>
          <w:highlight w:val="yellow"/>
        </w:rPr>
        <w:t xml:space="preserve">Le Juge-Arbitre doit être au minimum de grade Ligue Accrédité </w:t>
      </w:r>
      <w:r w:rsidRPr="00730CC2">
        <w:rPr>
          <w:i/>
          <w:color w:val="808080" w:themeColor="background1" w:themeShade="80"/>
          <w:highlight w:val="yellow"/>
          <w:u w:val="single"/>
        </w:rPr>
        <w:t>(validé au plus tard le 31 juillet 2017)</w:t>
      </w:r>
      <w:r w:rsidRPr="00730CC2">
        <w:rPr>
          <w:highlight w:val="yellow"/>
        </w:rPr>
        <w:t xml:space="preserve"> et licencié à la date d’activité, pour le </w:t>
      </w:r>
      <w:r w:rsidRPr="00730CC2">
        <w:rPr>
          <w:b/>
          <w:highlight w:val="yellow"/>
        </w:rPr>
        <w:t>TDR</w:t>
      </w:r>
      <w:r w:rsidRPr="00730CC2">
        <w:rPr>
          <w:highlight w:val="yellow"/>
        </w:rPr>
        <w:t xml:space="preserve"> et la division  </w:t>
      </w:r>
      <w:r w:rsidRPr="00730CC2">
        <w:rPr>
          <w:b/>
          <w:highlight w:val="yellow"/>
        </w:rPr>
        <w:t>HR</w:t>
      </w:r>
      <w:r w:rsidRPr="00730CC2">
        <w:rPr>
          <w:highlight w:val="yellow"/>
        </w:rPr>
        <w:t xml:space="preserve">. Un Juge-arbitre Ligue Accrédité </w:t>
      </w:r>
      <w:r w:rsidR="009008E4">
        <w:rPr>
          <w:highlight w:val="yellow"/>
          <w:u w:val="single"/>
        </w:rPr>
        <w:t>post</w:t>
      </w:r>
      <w:r w:rsidRPr="00730CC2">
        <w:rPr>
          <w:highlight w:val="yellow"/>
          <w:u w:val="single"/>
        </w:rPr>
        <w:t xml:space="preserve"> 31 juillet 2017</w:t>
      </w:r>
      <w:r w:rsidRPr="00730CC2">
        <w:rPr>
          <w:highlight w:val="yellow"/>
        </w:rPr>
        <w:t xml:space="preserve"> doit posséder au minimum un grade d’arbitre Ligue Accrédité pour officier sur les ICR. En aucun cas, le JA proposé ne doit être un stagiaire</w:t>
      </w:r>
      <w:r w:rsidRPr="00305411">
        <w:t xml:space="preserve">. Cependant, la </w:t>
      </w:r>
      <w:r w:rsidRPr="00730CC2">
        <w:rPr>
          <w:b/>
        </w:rPr>
        <w:t>CSR</w:t>
      </w:r>
      <w:r w:rsidRPr="00305411">
        <w:t xml:space="preserve"> se réserve le droit dans le cadre des formations et suivi des JA, de désigner un Juge-arbitre stagiaire ou Ligue Accrédité </w:t>
      </w:r>
      <w:r w:rsidRPr="00730CC2">
        <w:rPr>
          <w:i/>
        </w:rPr>
        <w:t>(post 31 juillet 2017)</w:t>
      </w:r>
      <w:r w:rsidRPr="00305411">
        <w:t xml:space="preserve"> pour officier en division </w:t>
      </w:r>
      <w:r w:rsidRPr="00730CC2">
        <w:rPr>
          <w:b/>
        </w:rPr>
        <w:t>PR</w:t>
      </w:r>
      <w:r w:rsidRPr="00305411">
        <w:t xml:space="preserve"> ou si besoin en </w:t>
      </w:r>
      <w:r w:rsidRPr="00730CC2">
        <w:rPr>
          <w:b/>
        </w:rPr>
        <w:t>HR</w:t>
      </w:r>
      <w:r w:rsidRPr="00305411">
        <w:t xml:space="preserve">. </w:t>
      </w:r>
    </w:p>
    <w:p w:rsidR="0044707C" w:rsidRPr="00305411" w:rsidRDefault="0044707C" w:rsidP="0044707C">
      <w:pPr>
        <w:pStyle w:val="Titre1"/>
        <w:numPr>
          <w:ilvl w:val="0"/>
          <w:numId w:val="1"/>
        </w:numPr>
      </w:pPr>
      <w:bookmarkStart w:id="37" w:name="_Toc357950988"/>
      <w:bookmarkStart w:id="38" w:name="_Toc357951114"/>
      <w:bookmarkStart w:id="39" w:name="_Toc384038378"/>
      <w:bookmarkStart w:id="40" w:name="_Toc420501110"/>
      <w:r w:rsidRPr="00305411">
        <w:t>JOUEURS</w:t>
      </w:r>
      <w:bookmarkEnd w:id="37"/>
      <w:bookmarkEnd w:id="38"/>
      <w:bookmarkEnd w:id="39"/>
      <w:bookmarkEnd w:id="40"/>
    </w:p>
    <w:p w:rsidR="0044707C" w:rsidRPr="00305411" w:rsidRDefault="0044707C" w:rsidP="0044707C">
      <w:pPr>
        <w:pStyle w:val="Sous-titre"/>
        <w:rPr>
          <w:rStyle w:val="Emphaseple"/>
        </w:rPr>
      </w:pPr>
    </w:p>
    <w:p w:rsidR="0044707C" w:rsidRPr="00305411" w:rsidRDefault="0044707C" w:rsidP="0044707C">
      <w:pPr>
        <w:pStyle w:val="Titre2"/>
        <w:numPr>
          <w:ilvl w:val="1"/>
          <w:numId w:val="1"/>
        </w:numPr>
        <w:ind w:left="426" w:hanging="568"/>
      </w:pPr>
      <w:bookmarkStart w:id="41" w:name="_Toc384038379"/>
      <w:bookmarkStart w:id="42" w:name="_Ref384044514"/>
      <w:bookmarkStart w:id="43" w:name="_Toc420501111"/>
      <w:bookmarkStart w:id="44" w:name="_Toc357950989"/>
      <w:bookmarkStart w:id="45" w:name="_Toc357951115"/>
      <w:r w:rsidRPr="00305411">
        <w:t>Preuve d’identité</w:t>
      </w:r>
      <w:bookmarkEnd w:id="41"/>
      <w:bookmarkEnd w:id="42"/>
      <w:r w:rsidRPr="00305411">
        <w:t xml:space="preserve"> en TDR et HR en présence d’un Juge-Arbitre</w:t>
      </w:r>
      <w:bookmarkEnd w:id="43"/>
    </w:p>
    <w:p w:rsidR="0044707C" w:rsidRPr="00305411" w:rsidRDefault="0044707C" w:rsidP="0044707C">
      <w:pPr>
        <w:rPr>
          <w:rStyle w:val="Emphaseple"/>
        </w:rPr>
      </w:pPr>
    </w:p>
    <w:p w:rsidR="0044707C" w:rsidRPr="00305411" w:rsidRDefault="0044707C" w:rsidP="009008E4">
      <w:pPr>
        <w:pStyle w:val="Titre2"/>
        <w:numPr>
          <w:ilvl w:val="1"/>
          <w:numId w:val="1"/>
        </w:numPr>
        <w:ind w:left="426" w:hanging="568"/>
      </w:pPr>
      <w:bookmarkStart w:id="46" w:name="_Toc384038380"/>
      <w:bookmarkStart w:id="47" w:name="_Toc420501112"/>
      <w:r w:rsidRPr="00305411">
        <w:t>Catégories de joueurs autorisés</w:t>
      </w:r>
      <w:bookmarkEnd w:id="44"/>
      <w:bookmarkEnd w:id="45"/>
      <w:bookmarkEnd w:id="46"/>
      <w:bookmarkEnd w:id="47"/>
    </w:p>
    <w:p w:rsidR="0044707C" w:rsidRPr="00305411" w:rsidRDefault="0044707C" w:rsidP="0044707C">
      <w:pPr>
        <w:pStyle w:val="Sous-titre"/>
        <w:rPr>
          <w:rStyle w:val="Emphaseple"/>
        </w:rPr>
      </w:pPr>
    </w:p>
    <w:p w:rsidR="0044707C" w:rsidRPr="00305411" w:rsidRDefault="0044707C" w:rsidP="0044707C">
      <w:pPr>
        <w:pStyle w:val="Titre2"/>
        <w:numPr>
          <w:ilvl w:val="1"/>
          <w:numId w:val="1"/>
        </w:numPr>
        <w:spacing w:before="60"/>
        <w:ind w:left="425" w:hanging="567"/>
      </w:pPr>
      <w:bookmarkStart w:id="48" w:name="_Toc357950995"/>
      <w:bookmarkStart w:id="49" w:name="_Toc357951117"/>
      <w:bookmarkStart w:id="50" w:name="_Toc384038382"/>
      <w:bookmarkStart w:id="51" w:name="_Toc420501113"/>
      <w:r w:rsidRPr="00305411">
        <w:t>Qualification</w:t>
      </w:r>
      <w:bookmarkEnd w:id="48"/>
      <w:bookmarkEnd w:id="49"/>
      <w:r w:rsidRPr="00305411">
        <w:t xml:space="preserve"> d’un joueur</w:t>
      </w:r>
      <w:bookmarkEnd w:id="50"/>
      <w:bookmarkEnd w:id="51"/>
    </w:p>
    <w:p w:rsidR="0044707C" w:rsidRPr="00305411" w:rsidRDefault="0044707C" w:rsidP="0044707C">
      <w:pPr>
        <w:pStyle w:val="Titre3"/>
        <w:numPr>
          <w:ilvl w:val="2"/>
          <w:numId w:val="1"/>
        </w:numPr>
        <w:rPr>
          <w:sz w:val="18"/>
          <w:szCs w:val="18"/>
        </w:rPr>
      </w:pPr>
      <w:bookmarkStart w:id="52" w:name="_Toc357950996"/>
      <w:r w:rsidRPr="00305411">
        <w:t xml:space="preserve">Tout joueur participant à une journée d’Interclubs doit : </w:t>
      </w:r>
      <w:bookmarkEnd w:id="52"/>
    </w:p>
    <w:p w:rsidR="0044707C" w:rsidRDefault="0044707C" w:rsidP="0044707C">
      <w:pPr>
        <w:pStyle w:val="Titre4"/>
      </w:pPr>
      <w:r w:rsidRPr="00305411">
        <w:t xml:space="preserve">Etre licencié « joueur » </w:t>
      </w:r>
      <w:r w:rsidRPr="00305411">
        <w:rPr>
          <w:rStyle w:val="Accentuation"/>
        </w:rPr>
        <w:t>(c'est-à-dire que la « licence joueur » doit être validée sur Poona)</w:t>
      </w:r>
      <w:r w:rsidRPr="00305411">
        <w:t xml:space="preserve"> : </w:t>
      </w:r>
    </w:p>
    <w:p w:rsidR="0044707C" w:rsidRPr="00305411" w:rsidRDefault="0044707C" w:rsidP="0044707C">
      <w:pPr>
        <w:pStyle w:val="Titre5"/>
        <w:rPr>
          <w:strike/>
        </w:rPr>
      </w:pPr>
      <w:r w:rsidRPr="00305411">
        <w:t xml:space="preserve">Au moins une semaine avant la journée d’ICR. Ce dernier doit-être aussi enregistré dans Badnet en tant que membre de son équipe au moins une semaine avant la journée d’ICR </w:t>
      </w:r>
      <w:r>
        <w:rPr>
          <w:i/>
          <w:color w:val="808080" w:themeColor="background1" w:themeShade="80"/>
          <w:sz w:val="18"/>
          <w:szCs w:val="18"/>
        </w:rPr>
        <w:t>(Pas plus de 12</w:t>
      </w:r>
      <w:r w:rsidRPr="00305411">
        <w:rPr>
          <w:i/>
          <w:color w:val="808080" w:themeColor="background1" w:themeShade="80"/>
          <w:sz w:val="18"/>
          <w:szCs w:val="18"/>
        </w:rPr>
        <w:t xml:space="preserve"> joueurs inscrits dans badnet par équipe. Au-delà, une demande doit-être faite et validée par la </w:t>
      </w:r>
      <w:r w:rsidRPr="00305411">
        <w:rPr>
          <w:b/>
          <w:i/>
          <w:color w:val="808080" w:themeColor="background1" w:themeShade="80"/>
          <w:sz w:val="18"/>
          <w:szCs w:val="18"/>
        </w:rPr>
        <w:t>CSR.</w:t>
      </w:r>
      <w:r w:rsidRPr="00305411">
        <w:rPr>
          <w:i/>
          <w:color w:val="808080" w:themeColor="background1" w:themeShade="80"/>
          <w:sz w:val="18"/>
          <w:szCs w:val="18"/>
        </w:rPr>
        <w:t xml:space="preserve"> L’équipe encoure une sanction en cas d’absence de demande)</w:t>
      </w:r>
      <w:r w:rsidRPr="00305411">
        <w:t xml:space="preserve">. En cas de participation d’un joueur non licencié ou non inscrit dans les délais, celui-ci sera considéré comme non-qualifié et encourra les sanctions prévues à cet effet </w:t>
      </w:r>
      <w:r w:rsidRPr="00305411">
        <w:rPr>
          <w:i/>
          <w:color w:val="808080" w:themeColor="background1" w:themeShade="80"/>
        </w:rPr>
        <w:t>(en Annexe 3) </w:t>
      </w:r>
      <w:r w:rsidRPr="00305411">
        <w:t>;</w:t>
      </w:r>
    </w:p>
    <w:p w:rsidR="0044707C" w:rsidRPr="00305411" w:rsidRDefault="0044707C" w:rsidP="0044707C">
      <w:pPr>
        <w:pStyle w:val="Titre5"/>
      </w:pPr>
      <w:r w:rsidRPr="00305411">
        <w:t>Avant le 30 Novembre de la saison en cours dans le club engagé.</w:t>
      </w:r>
    </w:p>
    <w:p w:rsidR="0044707C" w:rsidRPr="00282BCA" w:rsidRDefault="0044707C" w:rsidP="0044707C">
      <w:pPr>
        <w:rPr>
          <w:sz w:val="4"/>
          <w:szCs w:val="4"/>
          <w:lang w:eastAsia="fr-FR"/>
        </w:rPr>
      </w:pPr>
    </w:p>
    <w:p w:rsidR="0044707C" w:rsidRPr="00305411" w:rsidRDefault="0044707C" w:rsidP="0044707C">
      <w:pPr>
        <w:pStyle w:val="Titre4"/>
      </w:pPr>
      <w:r w:rsidRPr="00305411">
        <w:t>Etre autorisé à jouer en compétition et ne pas faire l’objet d’une suspension ou de carence ;</w:t>
      </w:r>
    </w:p>
    <w:p w:rsidR="0044707C" w:rsidRPr="00550638" w:rsidRDefault="0044707C" w:rsidP="0044707C">
      <w:pPr>
        <w:pStyle w:val="Titre4"/>
        <w:rPr>
          <w:highlight w:val="yellow"/>
        </w:rPr>
      </w:pPr>
      <w:r w:rsidRPr="00550638">
        <w:rPr>
          <w:highlight w:val="yellow"/>
        </w:rPr>
        <w:t xml:space="preserve">Avoir obtenu </w:t>
      </w:r>
      <w:r w:rsidRPr="00550638">
        <w:rPr>
          <w:rStyle w:val="Accentuation"/>
          <w:highlight w:val="yellow"/>
        </w:rPr>
        <w:t xml:space="preserve">(si nécessaire) </w:t>
      </w:r>
      <w:r w:rsidRPr="00550638">
        <w:rPr>
          <w:highlight w:val="yellow"/>
        </w:rPr>
        <w:t xml:space="preserve">un classement ou reclassement officialisé par la Commission Nationale Classement ou par la Commission Régionale Classement </w:t>
      </w:r>
      <w:r w:rsidRPr="00730CC2">
        <w:rPr>
          <w:highlight w:val="yellow"/>
          <w:u w:val="single"/>
        </w:rPr>
        <w:t>et validé dans poona</w:t>
      </w:r>
      <w:r w:rsidRPr="00550638">
        <w:rPr>
          <w:highlight w:val="yellow"/>
        </w:rPr>
        <w:t xml:space="preserve">  avant la 1</w:t>
      </w:r>
      <w:r w:rsidRPr="00550638">
        <w:rPr>
          <w:highlight w:val="yellow"/>
          <w:vertAlign w:val="superscript"/>
        </w:rPr>
        <w:t>ère</w:t>
      </w:r>
      <w:r w:rsidRPr="00550638">
        <w:rPr>
          <w:highlight w:val="yellow"/>
        </w:rPr>
        <w:t xml:space="preserve"> mise à jour des class</w:t>
      </w:r>
      <w:r>
        <w:rPr>
          <w:highlight w:val="yellow"/>
        </w:rPr>
        <w:t>ements pour une participation aux 3 premières journées des ICR ou avant la</w:t>
      </w:r>
      <w:r w:rsidRPr="00550638">
        <w:rPr>
          <w:highlight w:val="yellow"/>
        </w:rPr>
        <w:t xml:space="preserve"> 2</w:t>
      </w:r>
      <w:r w:rsidRPr="00550638">
        <w:rPr>
          <w:highlight w:val="yellow"/>
          <w:vertAlign w:val="superscript"/>
        </w:rPr>
        <w:t>ème</w:t>
      </w:r>
      <w:r w:rsidRPr="00550638">
        <w:rPr>
          <w:highlight w:val="yellow"/>
        </w:rPr>
        <w:t xml:space="preserve"> mise à jour des classements pour </w:t>
      </w:r>
      <w:r>
        <w:rPr>
          <w:highlight w:val="yellow"/>
        </w:rPr>
        <w:t>les journées suivantes</w:t>
      </w:r>
      <w:r w:rsidRPr="00550638">
        <w:rPr>
          <w:highlight w:val="yellow"/>
        </w:rPr>
        <w:t>;</w:t>
      </w:r>
    </w:p>
    <w:p w:rsidR="0044707C" w:rsidRPr="00305411" w:rsidRDefault="0044707C" w:rsidP="0044707C">
      <w:pPr>
        <w:pStyle w:val="Titre4"/>
      </w:pPr>
      <w:r w:rsidRPr="00305411">
        <w:t>Avoir obtenu, le cas échéant, l’autorisation de mutation pour la saison en cours ;</w:t>
      </w:r>
    </w:p>
    <w:p w:rsidR="0044707C" w:rsidRPr="00305411" w:rsidRDefault="0044707C" w:rsidP="0044707C">
      <w:pPr>
        <w:pStyle w:val="Titre4"/>
      </w:pPr>
      <w:r w:rsidRPr="00305411">
        <w:t xml:space="preserve">Pour les étrangers, être en règle selon le règlement fédéral spécifique aux licenciés étrangers et avoir suivi la procédure en article 5.5. </w:t>
      </w:r>
    </w:p>
    <w:p w:rsidR="0044707C" w:rsidRPr="00305411" w:rsidRDefault="0044707C" w:rsidP="0044707C">
      <w:pPr>
        <w:rPr>
          <w:rStyle w:val="Emphaseple"/>
        </w:rPr>
      </w:pPr>
    </w:p>
    <w:p w:rsidR="0044707C" w:rsidRPr="00305411" w:rsidRDefault="0044707C" w:rsidP="0044707C">
      <w:pPr>
        <w:pStyle w:val="Titre2"/>
        <w:numPr>
          <w:ilvl w:val="1"/>
          <w:numId w:val="1"/>
        </w:numPr>
        <w:spacing w:before="60"/>
        <w:ind w:left="425" w:hanging="567"/>
      </w:pPr>
      <w:bookmarkStart w:id="53" w:name="_Toc420501114"/>
      <w:bookmarkStart w:id="54" w:name="_Toc357951000"/>
      <w:bookmarkStart w:id="55" w:name="_Toc357951119"/>
      <w:r w:rsidRPr="00305411">
        <w:t>Classement d’un joueur</w:t>
      </w:r>
      <w:bookmarkEnd w:id="53"/>
    </w:p>
    <w:p w:rsidR="0044707C" w:rsidRPr="00305411" w:rsidRDefault="0044707C" w:rsidP="0044707C">
      <w:pPr>
        <w:pStyle w:val="Titre3"/>
        <w:numPr>
          <w:ilvl w:val="2"/>
          <w:numId w:val="1"/>
        </w:numPr>
      </w:pPr>
      <w:r w:rsidRPr="00305411">
        <w:t xml:space="preserve">. </w:t>
      </w:r>
    </w:p>
    <w:p w:rsidR="009008E4" w:rsidRPr="009008E4" w:rsidRDefault="009008E4" w:rsidP="001F31F0">
      <w:pPr>
        <w:pStyle w:val="Titre3"/>
        <w:numPr>
          <w:ilvl w:val="2"/>
          <w:numId w:val="1"/>
        </w:numPr>
      </w:pPr>
      <w:r>
        <w:t xml:space="preserve">. </w:t>
      </w:r>
    </w:p>
    <w:p w:rsidR="0044707C" w:rsidRPr="00305411" w:rsidRDefault="0044707C" w:rsidP="0044707C">
      <w:pPr>
        <w:pStyle w:val="Titre3"/>
        <w:numPr>
          <w:ilvl w:val="2"/>
          <w:numId w:val="1"/>
        </w:numPr>
      </w:pPr>
      <w:r w:rsidRPr="00305411">
        <w:t>Le classement  à prendre en compte pour tout joueur participant aux ICR est :</w:t>
      </w:r>
    </w:p>
    <w:p w:rsidR="0044707C" w:rsidRPr="00747CDD" w:rsidRDefault="0044707C" w:rsidP="0044707C">
      <w:pPr>
        <w:pStyle w:val="Titre4"/>
        <w:rPr>
          <w:highlight w:val="yellow"/>
        </w:rPr>
      </w:pPr>
      <w:r w:rsidRPr="00747CDD">
        <w:rPr>
          <w:highlight w:val="yellow"/>
        </w:rPr>
        <w:t>Le classement fédéral à la date de la 1</w:t>
      </w:r>
      <w:r w:rsidRPr="00747CDD">
        <w:rPr>
          <w:highlight w:val="yellow"/>
          <w:vertAlign w:val="superscript"/>
        </w:rPr>
        <w:t>ère</w:t>
      </w:r>
      <w:r w:rsidRPr="00747CDD">
        <w:rPr>
          <w:highlight w:val="yellow"/>
        </w:rPr>
        <w:t xml:space="preserve"> mise à jour des classements </w:t>
      </w:r>
      <w:r>
        <w:rPr>
          <w:highlight w:val="yellow"/>
        </w:rPr>
        <w:t>dans BadN</w:t>
      </w:r>
      <w:r w:rsidRPr="00747CDD">
        <w:rPr>
          <w:highlight w:val="yellow"/>
        </w:rPr>
        <w:t>et pour les 3 premières journées et le classement fédéral à la date de la 2</w:t>
      </w:r>
      <w:r w:rsidRPr="00747CDD">
        <w:rPr>
          <w:highlight w:val="yellow"/>
          <w:vertAlign w:val="superscript"/>
        </w:rPr>
        <w:t>ème</w:t>
      </w:r>
      <w:r w:rsidRPr="00747CDD">
        <w:rPr>
          <w:highlight w:val="yellow"/>
        </w:rPr>
        <w:t xml:space="preserve"> mise à jour </w:t>
      </w:r>
      <w:r>
        <w:rPr>
          <w:highlight w:val="yellow"/>
        </w:rPr>
        <w:t>des classements dans BadN</w:t>
      </w:r>
      <w:r w:rsidRPr="00747CDD">
        <w:rPr>
          <w:highlight w:val="yellow"/>
        </w:rPr>
        <w:t xml:space="preserve">et pour les journées suivantes du Championnat Régional </w:t>
      </w:r>
      <w:r w:rsidRPr="00747CDD">
        <w:rPr>
          <w:i/>
          <w:color w:val="808080" w:themeColor="background1" w:themeShade="80"/>
          <w:sz w:val="18"/>
          <w:szCs w:val="18"/>
          <w:highlight w:val="yellow"/>
        </w:rPr>
        <w:t>(Annexe 1)</w:t>
      </w:r>
      <w:r w:rsidRPr="00747CDD">
        <w:rPr>
          <w:highlight w:val="yellow"/>
        </w:rPr>
        <w:t>. A noter qu’en cas de report d’une journée le classement retenu sera le classement initial de la journée</w:t>
      </w:r>
      <w:r>
        <w:rPr>
          <w:highlight w:val="yellow"/>
        </w:rPr>
        <w:t xml:space="preserve"> reportée. Les </w:t>
      </w:r>
      <w:r w:rsidRPr="00747CDD">
        <w:rPr>
          <w:highlight w:val="yellow"/>
        </w:rPr>
        <w:t>classement</w:t>
      </w:r>
      <w:r>
        <w:rPr>
          <w:highlight w:val="yellow"/>
        </w:rPr>
        <w:t>s issus de la 1</w:t>
      </w:r>
      <w:r w:rsidRPr="00747CDD">
        <w:rPr>
          <w:highlight w:val="yellow"/>
          <w:vertAlign w:val="superscript"/>
        </w:rPr>
        <w:t>ère</w:t>
      </w:r>
      <w:r>
        <w:rPr>
          <w:highlight w:val="yellow"/>
        </w:rPr>
        <w:t xml:space="preserve"> mise à jour </w:t>
      </w:r>
      <w:r w:rsidRPr="00747CDD">
        <w:rPr>
          <w:highlight w:val="yellow"/>
        </w:rPr>
        <w:t>servir</w:t>
      </w:r>
      <w:r>
        <w:rPr>
          <w:highlight w:val="yellow"/>
        </w:rPr>
        <w:t xml:space="preserve">ont </w:t>
      </w:r>
      <w:r w:rsidRPr="00747CDD">
        <w:rPr>
          <w:highlight w:val="yellow"/>
        </w:rPr>
        <w:t>de référence pour toutes les compostions d’équipe incluant la 3</w:t>
      </w:r>
      <w:r w:rsidRPr="00747CDD">
        <w:rPr>
          <w:highlight w:val="yellow"/>
          <w:vertAlign w:val="superscript"/>
        </w:rPr>
        <w:t>ème</w:t>
      </w:r>
      <w:r w:rsidRPr="00747CDD">
        <w:rPr>
          <w:highlight w:val="yellow"/>
        </w:rPr>
        <w:t xml:space="preserve"> journée des ICR </w:t>
      </w:r>
      <w:r>
        <w:rPr>
          <w:highlight w:val="yellow"/>
        </w:rPr>
        <w:t>et les classements de la 2</w:t>
      </w:r>
      <w:r w:rsidRPr="00EB4425">
        <w:rPr>
          <w:highlight w:val="yellow"/>
          <w:vertAlign w:val="superscript"/>
        </w:rPr>
        <w:t>ème</w:t>
      </w:r>
      <w:r>
        <w:rPr>
          <w:highlight w:val="yellow"/>
        </w:rPr>
        <w:t xml:space="preserve"> mise à jour pour les 2 autres journées. Et une 3</w:t>
      </w:r>
      <w:r w:rsidRPr="008A3FD9">
        <w:rPr>
          <w:highlight w:val="yellow"/>
          <w:vertAlign w:val="superscript"/>
        </w:rPr>
        <w:t>ème</w:t>
      </w:r>
      <w:r>
        <w:rPr>
          <w:highlight w:val="yellow"/>
        </w:rPr>
        <w:t xml:space="preserve"> mise à jour pour les phases finales.</w:t>
      </w:r>
    </w:p>
    <w:p w:rsidR="0044707C" w:rsidRPr="00305411" w:rsidRDefault="0044707C" w:rsidP="0044707C">
      <w:pPr>
        <w:pStyle w:val="Titre4"/>
        <w:spacing w:after="60" w:line="276" w:lineRule="auto"/>
        <w:ind w:left="1434" w:hanging="357"/>
      </w:pPr>
      <w:r w:rsidRPr="00305411">
        <w:lastRenderedPageBreak/>
        <w:t>Une mise jour des classements interviendra au moins une semaine avant la 4</w:t>
      </w:r>
      <w:r w:rsidRPr="00305411">
        <w:rPr>
          <w:vertAlign w:val="superscript"/>
        </w:rPr>
        <w:t>ème</w:t>
      </w:r>
      <w:r w:rsidRPr="00305411">
        <w:t xml:space="preserve"> journée des ICR </w:t>
      </w:r>
      <w:r w:rsidRPr="00305411">
        <w:rPr>
          <w:i/>
          <w:color w:val="808080" w:themeColor="background1" w:themeShade="80"/>
        </w:rPr>
        <w:t>(date précisée en Annexe 1)</w:t>
      </w:r>
      <w:r w:rsidRPr="00305411">
        <w:t xml:space="preserve">. Un club ayant plusieurs équipes dans le Championnat Régional devra alors présenter une demande de recomposition de ses équipes dont le classement des joueurs respecte la hiérarchie des équipes. Cette demande sera étudiée et devra être validée avant sa mise en œuvre pour les journées suivantes. </w:t>
      </w:r>
      <w:r w:rsidRPr="00305411">
        <w:rPr>
          <w:i/>
          <w:color w:val="808080"/>
        </w:rPr>
        <w:t>(En cas de non-respect de la procédure, les équipes sont passibles de sanctions sportives et financières cf. Annexe 3)</w:t>
      </w:r>
      <w:r w:rsidRPr="00305411">
        <w:t xml:space="preserve">. </w:t>
      </w:r>
      <w:bookmarkStart w:id="56" w:name="_Toc384038383"/>
      <w:bookmarkStart w:id="57" w:name="_Ref384044531"/>
    </w:p>
    <w:p w:rsidR="0044707C" w:rsidRPr="00305411" w:rsidRDefault="0044707C" w:rsidP="0044707C">
      <w:pPr>
        <w:pStyle w:val="Titre4"/>
        <w:spacing w:before="0" w:after="60" w:line="276" w:lineRule="auto"/>
        <w:ind w:left="1434" w:hanging="357"/>
      </w:pPr>
      <w:r w:rsidRPr="00305411">
        <w:t>Une 2</w:t>
      </w:r>
      <w:r w:rsidRPr="00305411">
        <w:rPr>
          <w:vertAlign w:val="superscript"/>
        </w:rPr>
        <w:t>ème</w:t>
      </w:r>
      <w:r w:rsidRPr="00305411">
        <w:t xml:space="preserve"> mise jour des classements interviendra au moins une semaine avant le week-end des phases finales </w:t>
      </w:r>
      <w:r w:rsidRPr="00305411">
        <w:rPr>
          <w:i/>
          <w:color w:val="808080" w:themeColor="background1" w:themeShade="80"/>
        </w:rPr>
        <w:t>(date précisée en Annexe 1)</w:t>
      </w:r>
      <w:r w:rsidRPr="00305411">
        <w:t>.  Un club ayant plusieurs équipes dans le Championnat Régional qualifiées pour les phases finales devra alors présenter une demande de recomposition de ses équipes dont le classement des joueurs respecte la hiérarchie des équipes. Cette demande sera étudiée et devra être validée avant sa mise en œuvre pour les phases finales.</w:t>
      </w:r>
      <w:r w:rsidRPr="00305411">
        <w:rPr>
          <w:sz w:val="18"/>
          <w:szCs w:val="18"/>
        </w:rPr>
        <w:t xml:space="preserve"> </w:t>
      </w:r>
      <w:r w:rsidRPr="00305411">
        <w:rPr>
          <w:i/>
          <w:color w:val="808080"/>
          <w:sz w:val="18"/>
          <w:szCs w:val="18"/>
        </w:rPr>
        <w:t>(En cas de non-respect de la procédure, les équipes sont passibles de sanctions sportives et financières cf. Annexe 3)</w:t>
      </w:r>
      <w:r w:rsidRPr="00305411">
        <w:rPr>
          <w:sz w:val="18"/>
          <w:szCs w:val="18"/>
        </w:rPr>
        <w:t>.</w:t>
      </w:r>
      <w:r w:rsidRPr="00305411">
        <w:t xml:space="preserve"> </w:t>
      </w:r>
    </w:p>
    <w:p w:rsidR="0044707C" w:rsidRPr="00305411" w:rsidRDefault="0044707C" w:rsidP="0044707C">
      <w:pPr>
        <w:pStyle w:val="Titre1"/>
        <w:numPr>
          <w:ilvl w:val="0"/>
          <w:numId w:val="1"/>
        </w:numPr>
      </w:pPr>
      <w:bookmarkStart w:id="58" w:name="_Toc384038384"/>
      <w:bookmarkStart w:id="59" w:name="_Toc420501116"/>
      <w:bookmarkEnd w:id="56"/>
      <w:bookmarkEnd w:id="57"/>
      <w:r w:rsidRPr="00305411">
        <w:t>EQUIPES</w:t>
      </w:r>
      <w:bookmarkEnd w:id="54"/>
      <w:bookmarkEnd w:id="55"/>
      <w:bookmarkEnd w:id="58"/>
      <w:bookmarkEnd w:id="59"/>
    </w:p>
    <w:p w:rsidR="0044707C" w:rsidRPr="00305411" w:rsidRDefault="0044707C" w:rsidP="0044707C">
      <w:pPr>
        <w:pStyle w:val="Titre2"/>
        <w:numPr>
          <w:ilvl w:val="1"/>
          <w:numId w:val="1"/>
        </w:numPr>
        <w:ind w:left="426" w:hanging="568"/>
      </w:pPr>
      <w:r w:rsidRPr="00305411">
        <w:t>Obligations</w:t>
      </w:r>
    </w:p>
    <w:p w:rsidR="0044707C" w:rsidRPr="00305411" w:rsidRDefault="0044707C" w:rsidP="0044707C">
      <w:pPr>
        <w:pStyle w:val="Titre3"/>
        <w:numPr>
          <w:ilvl w:val="2"/>
          <w:numId w:val="1"/>
        </w:numPr>
      </w:pPr>
      <w:r w:rsidRPr="00305411">
        <w:t>.</w:t>
      </w:r>
    </w:p>
    <w:p w:rsidR="0044707C" w:rsidRPr="00305411" w:rsidRDefault="009008E4" w:rsidP="009008E4">
      <w:pPr>
        <w:pStyle w:val="Titre3"/>
        <w:numPr>
          <w:ilvl w:val="2"/>
          <w:numId w:val="1"/>
        </w:numPr>
      </w:pPr>
      <w:bookmarkStart w:id="60" w:name="_Toc357951001"/>
      <w:bookmarkStart w:id="61" w:name="_Toc357951120"/>
      <w:r>
        <w:t xml:space="preserve">. </w:t>
      </w:r>
    </w:p>
    <w:p w:rsidR="0044707C" w:rsidRPr="0024599F" w:rsidRDefault="0044707C" w:rsidP="0044707C">
      <w:pPr>
        <w:pStyle w:val="Titre3"/>
        <w:numPr>
          <w:ilvl w:val="2"/>
          <w:numId w:val="1"/>
        </w:numPr>
        <w:rPr>
          <w:highlight w:val="yellow"/>
        </w:rPr>
      </w:pPr>
      <w:r w:rsidRPr="0024599F">
        <w:rPr>
          <w:highlight w:val="yellow"/>
        </w:rPr>
        <w:t>L’équipe doit proposer un ou plusieurs arbitre(s) de niveau</w:t>
      </w:r>
      <w:r w:rsidRPr="0024599F">
        <w:rPr>
          <w:b/>
          <w:highlight w:val="yellow"/>
        </w:rPr>
        <w:t xml:space="preserve"> Ligue Accrédité au minimum</w:t>
      </w:r>
      <w:r w:rsidRPr="0024599F">
        <w:rPr>
          <w:highlight w:val="yellow"/>
        </w:rPr>
        <w:t xml:space="preserve"> dès son </w:t>
      </w:r>
      <w:r w:rsidRPr="0024599F">
        <w:rPr>
          <w:b/>
          <w:highlight w:val="yellow"/>
        </w:rPr>
        <w:t>inscription</w:t>
      </w:r>
      <w:r w:rsidRPr="0024599F">
        <w:rPr>
          <w:highlight w:val="yellow"/>
        </w:rPr>
        <w:t xml:space="preserve"> pour l’ensemble de la saison régulière des ICR. Un planning des affectations des arbitres sur les lieux de compétition sera établi et publié par la CSR avant le début du championnat des ICR </w:t>
      </w:r>
      <w:r w:rsidRPr="0024599F">
        <w:rPr>
          <w:rStyle w:val="Accentuation"/>
          <w:highlight w:val="yellow"/>
        </w:rPr>
        <w:t>(rappel : Il doit arriver à l’heure de convocation sur le lieu de la compétition)</w:t>
      </w:r>
      <w:r w:rsidRPr="0024599F">
        <w:rPr>
          <w:highlight w:val="yellow"/>
        </w:rPr>
        <w:t xml:space="preserve">. Les indemnités de l’arbitre </w:t>
      </w:r>
      <w:r w:rsidR="001D1E03">
        <w:rPr>
          <w:i/>
          <w:color w:val="808080" w:themeColor="background1" w:themeShade="80"/>
          <w:highlight w:val="yellow"/>
        </w:rPr>
        <w:t>(préconisées</w:t>
      </w:r>
      <w:r w:rsidRPr="0024599F">
        <w:rPr>
          <w:i/>
          <w:color w:val="808080" w:themeColor="background1" w:themeShade="80"/>
          <w:highlight w:val="yellow"/>
        </w:rPr>
        <w:t xml:space="preserve"> par la Ligue) </w:t>
      </w:r>
      <w:r w:rsidRPr="0024599F">
        <w:rPr>
          <w:highlight w:val="yellow"/>
        </w:rPr>
        <w:t>seront à la charge de l’équipe qu’elle représente et payé</w:t>
      </w:r>
      <w:r w:rsidR="001D1E03">
        <w:rPr>
          <w:highlight w:val="yellow"/>
        </w:rPr>
        <w:t>e</w:t>
      </w:r>
      <w:r w:rsidRPr="0024599F">
        <w:rPr>
          <w:highlight w:val="yellow"/>
        </w:rPr>
        <w:t xml:space="preserve">s par celle-ci après chaque journée d’ICR sur laquelle l’arbitre aura officié même si ce dernier est affecté sur un autre lieu </w:t>
      </w:r>
      <w:r>
        <w:rPr>
          <w:highlight w:val="yellow"/>
        </w:rPr>
        <w:t>de compétition que l’</w:t>
      </w:r>
      <w:r w:rsidRPr="0024599F">
        <w:rPr>
          <w:highlight w:val="yellow"/>
        </w:rPr>
        <w:t>équipe.</w:t>
      </w:r>
      <w:r>
        <w:rPr>
          <w:highlight w:val="yellow"/>
        </w:rPr>
        <w:t xml:space="preserve"> Un arbitre proposé par une équipe a le droit de demander à suivre son équipe sur l’ensemble de la saison régulière. En l’absence de JA, il ne pourra pas officier sur les rencontres de son équipe.</w:t>
      </w:r>
    </w:p>
    <w:p w:rsidR="0044707C" w:rsidRPr="00305411" w:rsidRDefault="0044707C" w:rsidP="0044707C">
      <w:pPr>
        <w:pStyle w:val="Titre2"/>
        <w:numPr>
          <w:ilvl w:val="1"/>
          <w:numId w:val="1"/>
        </w:numPr>
        <w:ind w:left="426" w:hanging="568"/>
      </w:pPr>
      <w:bookmarkStart w:id="62" w:name="_Toc384038386"/>
      <w:bookmarkStart w:id="63" w:name="_Toc420501118"/>
      <w:r w:rsidRPr="00305411">
        <w:t>Composition</w:t>
      </w:r>
      <w:bookmarkEnd w:id="60"/>
      <w:bookmarkEnd w:id="61"/>
      <w:r w:rsidRPr="00305411">
        <w:t xml:space="preserve"> d’équipe</w:t>
      </w:r>
      <w:bookmarkEnd w:id="62"/>
      <w:bookmarkEnd w:id="63"/>
      <w:r w:rsidRPr="00305411">
        <w:t xml:space="preserve"> </w:t>
      </w:r>
    </w:p>
    <w:p w:rsidR="0044707C" w:rsidRPr="00305411" w:rsidRDefault="0044707C" w:rsidP="0044707C">
      <w:pPr>
        <w:pStyle w:val="Titre2"/>
        <w:numPr>
          <w:ilvl w:val="1"/>
          <w:numId w:val="1"/>
        </w:numPr>
        <w:ind w:left="426" w:hanging="568"/>
        <w:rPr>
          <w:szCs w:val="24"/>
        </w:rPr>
      </w:pPr>
      <w:bookmarkStart w:id="64" w:name="_Toc420501119"/>
      <w:r w:rsidRPr="00305411">
        <w:rPr>
          <w:szCs w:val="24"/>
        </w:rPr>
        <w:t>Tenues vestimentaires</w:t>
      </w:r>
      <w:bookmarkEnd w:id="64"/>
    </w:p>
    <w:p w:rsidR="0044707C" w:rsidRPr="00305411" w:rsidRDefault="0044707C" w:rsidP="0044707C">
      <w:pPr>
        <w:rPr>
          <w:rStyle w:val="Emphaseple"/>
        </w:rPr>
      </w:pPr>
    </w:p>
    <w:p w:rsidR="0044707C" w:rsidRPr="00305411" w:rsidRDefault="0044707C" w:rsidP="0044707C">
      <w:pPr>
        <w:pStyle w:val="Titre2"/>
        <w:numPr>
          <w:ilvl w:val="1"/>
          <w:numId w:val="1"/>
        </w:numPr>
        <w:ind w:left="426" w:hanging="568"/>
      </w:pPr>
      <w:bookmarkStart w:id="65" w:name="_Toc384038387"/>
      <w:bookmarkStart w:id="66" w:name="_Toc420501120"/>
      <w:r w:rsidRPr="00305411">
        <w:t>Titularisation des joueurs</w:t>
      </w:r>
      <w:bookmarkEnd w:id="65"/>
      <w:bookmarkEnd w:id="66"/>
    </w:p>
    <w:p w:rsidR="0044707C" w:rsidRPr="007C3B26" w:rsidRDefault="0044707C" w:rsidP="0044707C">
      <w:pPr>
        <w:rPr>
          <w:sz w:val="6"/>
          <w:szCs w:val="6"/>
        </w:rPr>
      </w:pPr>
    </w:p>
    <w:p w:rsidR="0044707C" w:rsidRPr="00305411" w:rsidRDefault="0044707C" w:rsidP="00172FAC">
      <w:pPr>
        <w:pStyle w:val="Titre2"/>
        <w:numPr>
          <w:ilvl w:val="1"/>
          <w:numId w:val="1"/>
        </w:numPr>
        <w:ind w:left="426" w:hanging="568"/>
      </w:pPr>
      <w:r w:rsidRPr="00887C0C">
        <w:t>Critèr</w:t>
      </w:r>
      <w:r w:rsidR="00172FAC">
        <w:t>es de participation des joueurs</w:t>
      </w:r>
      <w:r w:rsidRPr="00305411">
        <w:t xml:space="preserve"> </w:t>
      </w:r>
    </w:p>
    <w:p w:rsidR="0044707C" w:rsidRPr="00305411" w:rsidRDefault="0044707C" w:rsidP="0044707C">
      <w:pPr>
        <w:rPr>
          <w:rStyle w:val="Emphaseple"/>
        </w:rPr>
      </w:pPr>
    </w:p>
    <w:p w:rsidR="0044707C" w:rsidRPr="00172FAC" w:rsidRDefault="0044707C" w:rsidP="0044707C">
      <w:pPr>
        <w:pStyle w:val="Titre2"/>
        <w:numPr>
          <w:ilvl w:val="1"/>
          <w:numId w:val="1"/>
        </w:numPr>
        <w:ind w:left="426" w:hanging="568"/>
        <w:rPr>
          <w:rStyle w:val="Emphaseple"/>
          <w:iCs w:val="0"/>
          <w:color w:val="101F69"/>
          <w:sz w:val="24"/>
        </w:rPr>
      </w:pPr>
      <w:bookmarkStart w:id="67" w:name="_Toc384038389"/>
      <w:bookmarkStart w:id="68" w:name="_Toc420501122"/>
      <w:bookmarkStart w:id="69" w:name="_Toc357951012"/>
      <w:bookmarkStart w:id="70" w:name="_Toc357951123"/>
      <w:r w:rsidRPr="00305411">
        <w:t>Valeur d’un joueur, d’une paire et d’une équipe</w:t>
      </w:r>
      <w:bookmarkEnd w:id="67"/>
      <w:bookmarkEnd w:id="68"/>
    </w:p>
    <w:p w:rsidR="0044707C" w:rsidRPr="00172FAC" w:rsidRDefault="0044707C" w:rsidP="0044707C">
      <w:pPr>
        <w:pStyle w:val="Titre2"/>
        <w:numPr>
          <w:ilvl w:val="1"/>
          <w:numId w:val="1"/>
        </w:numPr>
        <w:ind w:left="426" w:hanging="568"/>
        <w:rPr>
          <w:rStyle w:val="Emphaseple"/>
          <w:iCs w:val="0"/>
          <w:color w:val="101F69"/>
          <w:sz w:val="24"/>
        </w:rPr>
      </w:pPr>
      <w:bookmarkStart w:id="71" w:name="_Toc357951018"/>
      <w:bookmarkStart w:id="72" w:name="_Toc357951124"/>
      <w:bookmarkStart w:id="73" w:name="_Toc384038390"/>
      <w:bookmarkStart w:id="74" w:name="_Toc420501123"/>
      <w:bookmarkEnd w:id="69"/>
      <w:bookmarkEnd w:id="70"/>
      <w:r w:rsidRPr="00305411">
        <w:t>Hiérarchie des équipes</w:t>
      </w:r>
      <w:bookmarkEnd w:id="71"/>
      <w:bookmarkEnd w:id="72"/>
      <w:bookmarkEnd w:id="73"/>
      <w:bookmarkEnd w:id="74"/>
    </w:p>
    <w:p w:rsidR="0044707C" w:rsidRPr="00172FAC" w:rsidRDefault="0044707C" w:rsidP="0044707C">
      <w:pPr>
        <w:pStyle w:val="Titre2"/>
        <w:numPr>
          <w:ilvl w:val="1"/>
          <w:numId w:val="1"/>
        </w:numPr>
        <w:ind w:left="426" w:hanging="568"/>
        <w:rPr>
          <w:rStyle w:val="Emphaseple"/>
          <w:iCs w:val="0"/>
          <w:color w:val="101F69"/>
          <w:sz w:val="24"/>
        </w:rPr>
      </w:pPr>
      <w:bookmarkStart w:id="75" w:name="_Toc357951020"/>
      <w:bookmarkStart w:id="76" w:name="_Toc357951125"/>
      <w:bookmarkStart w:id="77" w:name="_Toc384038391"/>
      <w:bookmarkStart w:id="78" w:name="_Toc420501124"/>
      <w:r w:rsidRPr="00305411">
        <w:t>Hiérarchie des joueurs</w:t>
      </w:r>
      <w:bookmarkEnd w:id="75"/>
      <w:bookmarkEnd w:id="76"/>
      <w:bookmarkEnd w:id="77"/>
      <w:bookmarkEnd w:id="78"/>
    </w:p>
    <w:p w:rsidR="00172FAC" w:rsidRDefault="0044707C" w:rsidP="00172FAC">
      <w:pPr>
        <w:pStyle w:val="Titre2"/>
        <w:numPr>
          <w:ilvl w:val="1"/>
          <w:numId w:val="1"/>
        </w:numPr>
        <w:ind w:left="426" w:hanging="568"/>
      </w:pPr>
      <w:bookmarkStart w:id="79" w:name="_Toc357951024"/>
      <w:bookmarkStart w:id="80" w:name="_Toc357951126"/>
      <w:bookmarkStart w:id="81" w:name="_Toc384038392"/>
      <w:bookmarkStart w:id="82" w:name="_Toc420501125"/>
      <w:r w:rsidRPr="00305411">
        <w:t>Remplacement d'un joueur</w:t>
      </w:r>
      <w:bookmarkEnd w:id="79"/>
      <w:bookmarkEnd w:id="80"/>
      <w:bookmarkEnd w:id="81"/>
      <w:bookmarkEnd w:id="82"/>
    </w:p>
    <w:p w:rsidR="0044707C" w:rsidRPr="00305411" w:rsidRDefault="0044707C" w:rsidP="0044707C">
      <w:pPr>
        <w:pStyle w:val="Titre2"/>
        <w:numPr>
          <w:ilvl w:val="1"/>
          <w:numId w:val="1"/>
        </w:numPr>
        <w:ind w:left="426" w:hanging="568"/>
      </w:pPr>
      <w:bookmarkStart w:id="83" w:name="_Toc384038393"/>
      <w:bookmarkStart w:id="84" w:name="_Toc420501126"/>
      <w:r w:rsidRPr="00305411">
        <w:t>Blessure ou Abandon</w:t>
      </w:r>
      <w:bookmarkEnd w:id="83"/>
      <w:bookmarkEnd w:id="84"/>
    </w:p>
    <w:p w:rsidR="00BC5047" w:rsidRPr="00E7274F" w:rsidRDefault="00BC5047" w:rsidP="00BC5047">
      <w:pPr>
        <w:pStyle w:val="Titre3"/>
        <w:numPr>
          <w:ilvl w:val="2"/>
          <w:numId w:val="1"/>
        </w:numPr>
        <w:rPr>
          <w:i/>
          <w:color w:val="A6A6A6" w:themeColor="background1" w:themeShade="A6"/>
          <w:highlight w:val="yellow"/>
        </w:rPr>
      </w:pPr>
      <w:r w:rsidRPr="00305411">
        <w:t xml:space="preserve">Lors d'une rencontre, si un joueur se blesse et abandonne le match en cours, on considère qu'il abandonne la rencontre, sauf accord explicite du </w:t>
      </w:r>
      <w:r w:rsidRPr="00305411">
        <w:rPr>
          <w:color w:val="000000"/>
        </w:rPr>
        <w:t xml:space="preserve">Juge-Arbitre </w:t>
      </w:r>
      <w:r w:rsidRPr="00305411">
        <w:rPr>
          <w:rStyle w:val="Accentuation"/>
        </w:rPr>
        <w:t xml:space="preserve">(à défaut des 2 capitaines) </w:t>
      </w:r>
      <w:r w:rsidRPr="00305411">
        <w:t>qui décide s’il peut jouer un autre match de la rencontre qui était prévu.</w:t>
      </w:r>
      <w:r>
        <w:t xml:space="preserve"> </w:t>
      </w:r>
      <w:r w:rsidRPr="00E7274F">
        <w:rPr>
          <w:i/>
          <w:color w:val="A6A6A6" w:themeColor="background1" w:themeShade="A6"/>
          <w:highlight w:val="yellow"/>
        </w:rPr>
        <w:t>(Exemple : un joueur qui abandonne un match sur une crampe n’est pas considéré comme blessé et peut le cas échéant continuer la rencontre).</w:t>
      </w:r>
    </w:p>
    <w:p w:rsidR="00172FAC" w:rsidRDefault="00172FAC" w:rsidP="00172FAC">
      <w:pPr>
        <w:rPr>
          <w:highlight w:val="yellow"/>
        </w:rPr>
      </w:pPr>
    </w:p>
    <w:p w:rsidR="00172FAC" w:rsidRPr="00172FAC" w:rsidRDefault="00172FAC" w:rsidP="00172FAC">
      <w:pPr>
        <w:rPr>
          <w:highlight w:val="yellow"/>
        </w:rPr>
      </w:pPr>
    </w:p>
    <w:p w:rsidR="0044707C" w:rsidRPr="00305411" w:rsidRDefault="0044707C" w:rsidP="0044707C">
      <w:pPr>
        <w:pStyle w:val="Titre1"/>
        <w:numPr>
          <w:ilvl w:val="0"/>
          <w:numId w:val="1"/>
        </w:numPr>
      </w:pPr>
      <w:r w:rsidRPr="00305411">
        <w:lastRenderedPageBreak/>
        <w:t>JOURNEE / RENCONTRE</w:t>
      </w:r>
    </w:p>
    <w:p w:rsidR="0044707C" w:rsidRPr="00305411" w:rsidRDefault="0044707C" w:rsidP="0044707C">
      <w:pPr>
        <w:pStyle w:val="Titre2"/>
        <w:numPr>
          <w:ilvl w:val="1"/>
          <w:numId w:val="1"/>
        </w:numPr>
        <w:ind w:left="426" w:hanging="568"/>
      </w:pPr>
      <w:r w:rsidRPr="00305411">
        <w:t>Calendrier des réceptions</w:t>
      </w:r>
    </w:p>
    <w:p w:rsidR="0044707C" w:rsidRPr="00305411" w:rsidRDefault="0044707C" w:rsidP="0044707C">
      <w:pPr>
        <w:pStyle w:val="Titre2"/>
        <w:numPr>
          <w:ilvl w:val="1"/>
          <w:numId w:val="1"/>
        </w:numPr>
        <w:ind w:left="426" w:hanging="568"/>
      </w:pPr>
      <w:r w:rsidRPr="00305411">
        <w:t>Report d’une journée</w:t>
      </w:r>
    </w:p>
    <w:p w:rsidR="0044707C" w:rsidRPr="00305411" w:rsidRDefault="0044707C" w:rsidP="0044707C">
      <w:pPr>
        <w:pStyle w:val="Titre3"/>
        <w:numPr>
          <w:ilvl w:val="2"/>
          <w:numId w:val="1"/>
        </w:numPr>
      </w:pPr>
      <w:r w:rsidRPr="00305411">
        <w:t xml:space="preserve">. </w:t>
      </w:r>
    </w:p>
    <w:p w:rsidR="0044707C" w:rsidRPr="008153B4" w:rsidRDefault="0044707C" w:rsidP="0044707C">
      <w:pPr>
        <w:pStyle w:val="Titre3"/>
        <w:numPr>
          <w:ilvl w:val="2"/>
          <w:numId w:val="1"/>
        </w:numPr>
        <w:rPr>
          <w:highlight w:val="yellow"/>
        </w:rPr>
      </w:pPr>
      <w:bookmarkStart w:id="85" w:name="_Toc357951030"/>
      <w:bookmarkStart w:id="86" w:name="_Toc357951128"/>
      <w:r w:rsidRPr="008153B4">
        <w:rPr>
          <w:highlight w:val="yellow"/>
        </w:rPr>
        <w:t xml:space="preserve">En cas d’impossibilité pour un organisateur de recevoir à la date prévue, le club devra envoyer le justificatif par </w:t>
      </w:r>
      <w:r w:rsidR="00BC5047">
        <w:rPr>
          <w:highlight w:val="yellow"/>
        </w:rPr>
        <w:t xml:space="preserve">mail ou par </w:t>
      </w:r>
      <w:r w:rsidRPr="008153B4">
        <w:rPr>
          <w:highlight w:val="yellow"/>
        </w:rPr>
        <w:t xml:space="preserve">courrier suivi au siège de la </w:t>
      </w:r>
      <w:r w:rsidRPr="008153B4">
        <w:rPr>
          <w:b/>
          <w:highlight w:val="yellow"/>
        </w:rPr>
        <w:t>LIFB</w:t>
      </w:r>
      <w:r w:rsidRPr="008153B4">
        <w:rPr>
          <w:highlight w:val="yellow"/>
        </w:rPr>
        <w:t xml:space="preserve"> et devra motiver sa demande en ayant expliqué qu’il a épuisé toutes les solutions avant d’opter pour le report </w:t>
      </w:r>
      <w:r w:rsidRPr="008153B4">
        <w:rPr>
          <w:i/>
          <w:color w:val="808080" w:themeColor="background1" w:themeShade="80"/>
          <w:highlight w:val="yellow"/>
        </w:rPr>
        <w:t>(notamment une permutation de journée avec une autre équipe de la poule)</w:t>
      </w:r>
      <w:r w:rsidRPr="008153B4">
        <w:rPr>
          <w:highlight w:val="yellow"/>
        </w:rPr>
        <w:t xml:space="preserve">. Après étude du dossier, la </w:t>
      </w:r>
      <w:r w:rsidRPr="008153B4">
        <w:rPr>
          <w:b/>
          <w:highlight w:val="yellow"/>
        </w:rPr>
        <w:t>CSR</w:t>
      </w:r>
      <w:r w:rsidRPr="008153B4">
        <w:rPr>
          <w:highlight w:val="yellow"/>
        </w:rPr>
        <w:t xml:space="preserve"> décidera si le report est possible. A défaut d’une permutation de</w:t>
      </w:r>
      <w:r>
        <w:rPr>
          <w:highlight w:val="yellow"/>
        </w:rPr>
        <w:t>s</w:t>
      </w:r>
      <w:r w:rsidRPr="008153B4">
        <w:rPr>
          <w:highlight w:val="yellow"/>
        </w:rPr>
        <w:t xml:space="preserve"> journée</w:t>
      </w:r>
      <w:r>
        <w:rPr>
          <w:highlight w:val="yellow"/>
        </w:rPr>
        <w:t>s</w:t>
      </w:r>
      <w:r w:rsidRPr="008153B4">
        <w:rPr>
          <w:highlight w:val="yellow"/>
        </w:rPr>
        <w:t xml:space="preserve"> de réception, une date de report autre que la J6 devra être proposée par l’équipe concernée et validée par l’ensemble des autres équipes. En cas d’absence d’</w:t>
      </w:r>
      <w:r>
        <w:rPr>
          <w:highlight w:val="yellow"/>
        </w:rPr>
        <w:t>accord,</w:t>
      </w:r>
      <w:r w:rsidRPr="008153B4">
        <w:rPr>
          <w:highlight w:val="yellow"/>
        </w:rPr>
        <w:t xml:space="preserve"> le report à la J6 sera effectif et la journée sera automatiquement déplacée à la date </w:t>
      </w:r>
      <w:r w:rsidRPr="008153B4">
        <w:rPr>
          <w:i/>
          <w:color w:val="808080"/>
          <w:highlight w:val="yellow"/>
        </w:rPr>
        <w:t>(dite journée report)</w:t>
      </w:r>
      <w:r w:rsidRPr="008153B4">
        <w:rPr>
          <w:highlight w:val="yellow"/>
        </w:rPr>
        <w:t xml:space="preserve"> prévue au calendrier sportif du Championnat Régional des Interclubs. </w:t>
      </w:r>
      <w:r w:rsidRPr="008153B4">
        <w:rPr>
          <w:i/>
          <w:color w:val="808080"/>
          <w:highlight w:val="yellow"/>
        </w:rPr>
        <w:t xml:space="preserve">(A noter qu’une seule journée de report </w:t>
      </w:r>
      <w:r>
        <w:rPr>
          <w:i/>
          <w:color w:val="808080"/>
          <w:highlight w:val="yellow"/>
        </w:rPr>
        <w:t xml:space="preserve">à la J6 est </w:t>
      </w:r>
      <w:r w:rsidRPr="008153B4">
        <w:rPr>
          <w:i/>
          <w:color w:val="808080"/>
          <w:highlight w:val="yellow"/>
        </w:rPr>
        <w:t>autorisé</w:t>
      </w:r>
      <w:r w:rsidR="001D1E03">
        <w:rPr>
          <w:i/>
          <w:color w:val="808080"/>
          <w:highlight w:val="yellow"/>
        </w:rPr>
        <w:t>e</w:t>
      </w:r>
      <w:r w:rsidRPr="008153B4">
        <w:rPr>
          <w:i/>
          <w:color w:val="808080"/>
          <w:highlight w:val="yellow"/>
        </w:rPr>
        <w:t xml:space="preserve"> dans une poule)</w:t>
      </w:r>
      <w:r w:rsidRPr="008153B4">
        <w:rPr>
          <w:highlight w:val="yellow"/>
        </w:rPr>
        <w:t>.</w:t>
      </w:r>
    </w:p>
    <w:p w:rsidR="0044707C" w:rsidRPr="00305411" w:rsidRDefault="0044707C" w:rsidP="0044707C">
      <w:pPr>
        <w:pStyle w:val="Titre3"/>
        <w:numPr>
          <w:ilvl w:val="2"/>
          <w:numId w:val="1"/>
        </w:numPr>
      </w:pPr>
      <w:r w:rsidRPr="00305411">
        <w:t>En cas de report de journée, c’est la date initialement prévue qui fera foi pour le respect des critères de participation, de qualification et de classement des joueurs</w:t>
      </w:r>
      <w:r w:rsidRPr="00305411">
        <w:rPr>
          <w:rStyle w:val="Accentuation"/>
        </w:rPr>
        <w:t>(es)</w:t>
      </w:r>
      <w:r w:rsidRPr="00305411">
        <w:t xml:space="preserve"> </w:t>
      </w:r>
      <w:r w:rsidRPr="00305411">
        <w:rPr>
          <w:rStyle w:val="Accentuation"/>
        </w:rPr>
        <w:t>(cf. article 5 et 6)</w:t>
      </w:r>
      <w:r w:rsidRPr="00305411">
        <w:t xml:space="preserve">. Cependant, le jour du report, les joueurs doivent aussi répondre aux exigences de l’article 5.3 et en cas de suspension </w:t>
      </w:r>
      <w:r w:rsidRPr="00305411">
        <w:rPr>
          <w:i/>
        </w:rPr>
        <w:t>(</w:t>
      </w:r>
      <w:r w:rsidRPr="00305411">
        <w:rPr>
          <w:i/>
          <w:color w:val="808080" w:themeColor="background1" w:themeShade="80"/>
        </w:rPr>
        <w:t>à la date initiale)</w:t>
      </w:r>
      <w:r w:rsidRPr="00305411">
        <w:t>, ils ne peuvent participer à la rencontre reportée.</w:t>
      </w:r>
    </w:p>
    <w:p w:rsidR="0044707C" w:rsidRPr="00305411" w:rsidRDefault="0044707C" w:rsidP="0044707C">
      <w:pPr>
        <w:rPr>
          <w:rStyle w:val="Emphaseple"/>
        </w:rPr>
      </w:pPr>
    </w:p>
    <w:bookmarkEnd w:id="85"/>
    <w:bookmarkEnd w:id="86"/>
    <w:p w:rsidR="0044707C" w:rsidRPr="00305411" w:rsidRDefault="0044707C" w:rsidP="0044707C">
      <w:pPr>
        <w:pStyle w:val="Titre2"/>
        <w:numPr>
          <w:ilvl w:val="1"/>
          <w:numId w:val="1"/>
        </w:numPr>
        <w:ind w:left="426" w:hanging="568"/>
      </w:pPr>
      <w:r w:rsidRPr="00305411">
        <w:rPr>
          <w:rStyle w:val="Emphaseple"/>
        </w:rPr>
        <w:t xml:space="preserve"> </w:t>
      </w:r>
      <w:r>
        <w:t xml:space="preserve">Planning </w:t>
      </w:r>
      <w:r w:rsidRPr="00305411">
        <w:t>d’une journée</w:t>
      </w:r>
      <w:r>
        <w:t xml:space="preserve"> de réception</w:t>
      </w:r>
    </w:p>
    <w:p w:rsidR="0044707C" w:rsidRPr="00305411" w:rsidRDefault="0044707C" w:rsidP="0044707C">
      <w:pPr>
        <w:pStyle w:val="Titre2"/>
        <w:numPr>
          <w:ilvl w:val="1"/>
          <w:numId w:val="1"/>
        </w:numPr>
        <w:ind w:left="426" w:hanging="568"/>
      </w:pPr>
      <w:bookmarkStart w:id="87" w:name="_12644223141"/>
      <w:bookmarkStart w:id="88" w:name="_12644223281"/>
      <w:bookmarkStart w:id="89" w:name="_12644226031"/>
      <w:bookmarkStart w:id="90" w:name="_12644230651"/>
      <w:bookmarkStart w:id="91" w:name="_12644236151"/>
      <w:bookmarkStart w:id="92" w:name="_12644236541"/>
      <w:bookmarkStart w:id="93" w:name="_12644237631"/>
      <w:bookmarkStart w:id="94" w:name="_12644238451"/>
      <w:bookmarkStart w:id="95" w:name="_12644258621"/>
      <w:bookmarkStart w:id="96" w:name="_12645006381"/>
      <w:bookmarkStart w:id="97" w:name="_12645006831"/>
      <w:bookmarkStart w:id="98" w:name="_12647647061"/>
      <w:bookmarkStart w:id="99" w:name="_12647648131"/>
      <w:bookmarkStart w:id="100" w:name="_MON_1297607613"/>
      <w:bookmarkStart w:id="101" w:name="_MON_1297607686"/>
      <w:bookmarkStart w:id="102" w:name="_MON_1297607774"/>
      <w:bookmarkStart w:id="103" w:name="_MON_1297607889"/>
      <w:bookmarkStart w:id="104" w:name="_MON_1304011586"/>
      <w:bookmarkStart w:id="105" w:name="_MON_1322593640"/>
      <w:bookmarkStart w:id="106" w:name="_MON_1322668581"/>
      <w:bookmarkStart w:id="107" w:name="_MON_1322668658"/>
      <w:bookmarkStart w:id="108" w:name="_12644249381"/>
      <w:bookmarkStart w:id="109" w:name="_12644250181"/>
      <w:bookmarkStart w:id="110" w:name="_12644250541"/>
      <w:bookmarkStart w:id="111" w:name="_12644250781"/>
      <w:bookmarkStart w:id="112" w:name="_12644252261"/>
      <w:bookmarkStart w:id="113" w:name="_12644255281"/>
      <w:bookmarkStart w:id="114" w:name="_12644255461"/>
      <w:bookmarkStart w:id="115" w:name="_12644258311"/>
      <w:bookmarkStart w:id="116" w:name="_12645001481"/>
      <w:bookmarkStart w:id="117" w:name="_12647653111"/>
      <w:bookmarkStart w:id="118" w:name="_12647656101"/>
      <w:bookmarkStart w:id="119" w:name="_12647656161"/>
      <w:bookmarkStart w:id="120" w:name="_12647656931"/>
      <w:bookmarkStart w:id="121" w:name="_12647657681"/>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305411">
        <w:t xml:space="preserve">Le déroulement d’une journée et d’une rencontre </w:t>
      </w:r>
    </w:p>
    <w:p w:rsidR="0044707C" w:rsidRPr="00305411" w:rsidRDefault="0044707C" w:rsidP="0044707C">
      <w:pPr>
        <w:pStyle w:val="Titre2"/>
        <w:numPr>
          <w:ilvl w:val="1"/>
          <w:numId w:val="1"/>
        </w:numPr>
        <w:ind w:left="426" w:hanging="568"/>
      </w:pPr>
      <w:bookmarkStart w:id="122" w:name="_Toc357951045"/>
      <w:bookmarkStart w:id="123" w:name="_Toc357951134"/>
      <w:bookmarkStart w:id="124" w:name="_Toc384038401"/>
      <w:bookmarkStart w:id="125" w:name="_Toc420501133"/>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05411">
        <w:t>Forfait d’un match</w:t>
      </w:r>
      <w:bookmarkEnd w:id="122"/>
      <w:bookmarkEnd w:id="123"/>
      <w:bookmarkEnd w:id="124"/>
      <w:bookmarkEnd w:id="125"/>
    </w:p>
    <w:p w:rsidR="00172FAC" w:rsidRDefault="00172FAC" w:rsidP="00172FAC">
      <w:pPr>
        <w:pStyle w:val="Titre3"/>
        <w:numPr>
          <w:ilvl w:val="2"/>
          <w:numId w:val="1"/>
        </w:numPr>
      </w:pPr>
      <w:bookmarkStart w:id="126" w:name="_Toc357951046"/>
      <w:r>
        <w:t>.</w:t>
      </w:r>
      <w:bookmarkEnd w:id="126"/>
    </w:p>
    <w:p w:rsidR="0044707C" w:rsidRPr="00305411" w:rsidRDefault="0044707C" w:rsidP="0044707C">
      <w:pPr>
        <w:pStyle w:val="Titre3"/>
        <w:numPr>
          <w:ilvl w:val="2"/>
          <w:numId w:val="1"/>
        </w:numPr>
      </w:pPr>
      <w:bookmarkStart w:id="127" w:name="_Toc357951047"/>
      <w:r w:rsidRPr="00305411">
        <w:rPr>
          <w:rStyle w:val="Accentuation"/>
        </w:rPr>
        <w:t>.</w:t>
      </w:r>
      <w:bookmarkEnd w:id="127"/>
    </w:p>
    <w:p w:rsidR="0044707C" w:rsidRPr="00305411" w:rsidRDefault="0044707C" w:rsidP="0044707C">
      <w:pPr>
        <w:pStyle w:val="Titre3"/>
        <w:numPr>
          <w:ilvl w:val="2"/>
          <w:numId w:val="1"/>
        </w:numPr>
      </w:pPr>
      <w:bookmarkStart w:id="128" w:name="_Toc357951048"/>
      <w:r w:rsidRPr="00305411">
        <w:t>.</w:t>
      </w:r>
    </w:p>
    <w:p w:rsidR="0044707C" w:rsidRPr="00305411" w:rsidRDefault="0044707C" w:rsidP="0044707C">
      <w:pPr>
        <w:pStyle w:val="Titre3"/>
        <w:numPr>
          <w:ilvl w:val="2"/>
          <w:numId w:val="1"/>
        </w:numPr>
      </w:pPr>
      <w:r w:rsidRPr="00305411">
        <w:t xml:space="preserve">. </w:t>
      </w:r>
    </w:p>
    <w:p w:rsidR="0044707C" w:rsidRPr="00305411" w:rsidRDefault="00172FAC" w:rsidP="00172FAC">
      <w:pPr>
        <w:pStyle w:val="Titre3"/>
        <w:numPr>
          <w:ilvl w:val="2"/>
          <w:numId w:val="1"/>
        </w:numPr>
      </w:pPr>
      <w:r>
        <w:t>.</w:t>
      </w:r>
    </w:p>
    <w:p w:rsidR="0044707C" w:rsidRPr="00305411" w:rsidRDefault="0044707C" w:rsidP="0044707C">
      <w:pPr>
        <w:pStyle w:val="Titre3"/>
        <w:numPr>
          <w:ilvl w:val="2"/>
          <w:numId w:val="1"/>
        </w:numPr>
      </w:pPr>
      <w:r w:rsidRPr="00305411">
        <w:t>L’équipe sera sanctionnée d’une pénalité d’équipe de -1 point sur le total des points au  championnat :</w:t>
      </w:r>
    </w:p>
    <w:p w:rsidR="0044707C" w:rsidRPr="00305411" w:rsidRDefault="0044707C" w:rsidP="0044707C">
      <w:pPr>
        <w:pStyle w:val="Titre4"/>
        <w:autoSpaceDE w:val="0"/>
        <w:autoSpaceDN w:val="0"/>
        <w:adjustRightInd w:val="0"/>
      </w:pPr>
      <w:r w:rsidRPr="00305411">
        <w:t xml:space="preserve">Pour chaque match non joué </w:t>
      </w:r>
      <w:r w:rsidRPr="00305411">
        <w:rPr>
          <w:iCs/>
        </w:rPr>
        <w:t xml:space="preserve">sauf s’il est consécutif à un abandon sur blessure lors d’un match précédent de la même rencontre </w:t>
      </w:r>
      <w:r w:rsidRPr="00305411">
        <w:rPr>
          <w:rStyle w:val="Accentuation"/>
        </w:rPr>
        <w:t>(ou constatée par le JA ou les Capitaines entre les matchs de la même rencontre)</w:t>
      </w:r>
      <w:r w:rsidRPr="00305411">
        <w:t xml:space="preserve"> ;</w:t>
      </w:r>
    </w:p>
    <w:p w:rsidR="0044707C" w:rsidRPr="00305411" w:rsidRDefault="0044707C" w:rsidP="0044707C">
      <w:pPr>
        <w:pStyle w:val="Titre4"/>
      </w:pPr>
      <w:r w:rsidRPr="00305411">
        <w:t>Pour chaque joueur ou paire non-qualifié  aligné ;</w:t>
      </w:r>
    </w:p>
    <w:p w:rsidR="0044707C" w:rsidRPr="00983211" w:rsidRDefault="0044707C" w:rsidP="0044707C">
      <w:pPr>
        <w:pStyle w:val="Titre4"/>
        <w:rPr>
          <w:highlight w:val="yellow"/>
        </w:rPr>
      </w:pPr>
      <w:r w:rsidRPr="00305411">
        <w:t xml:space="preserve">Le cumul de point de pénalité sur une rencontre lors de la saison régulière est limité à moins trois points </w:t>
      </w:r>
      <w:r w:rsidRPr="00305411">
        <w:rPr>
          <w:rStyle w:val="Accentuation"/>
          <w:sz w:val="20"/>
        </w:rPr>
        <w:t xml:space="preserve">(-3 points) </w:t>
      </w:r>
      <w:r w:rsidRPr="00305411">
        <w:rPr>
          <w:iCs/>
        </w:rPr>
        <w:t>par équipe</w:t>
      </w:r>
      <w:r w:rsidRPr="00305411">
        <w:t xml:space="preserve">, même si le nombre d’infractions est supérieur. En revanche il n’y aura pas de point  pénalité lors des phases finales </w:t>
      </w:r>
      <w:r w:rsidRPr="00305411">
        <w:rPr>
          <w:i/>
          <w:color w:val="808080" w:themeColor="background1" w:themeShade="80"/>
        </w:rPr>
        <w:t xml:space="preserve">(play-offs ou barrages) </w:t>
      </w:r>
      <w:r>
        <w:rPr>
          <w:highlight w:val="yellow"/>
          <w:u w:val="single"/>
        </w:rPr>
        <w:t xml:space="preserve">Cependant, pour tout joueur non </w:t>
      </w:r>
      <w:r w:rsidRPr="00FE3E95">
        <w:rPr>
          <w:highlight w:val="yellow"/>
          <w:u w:val="single"/>
        </w:rPr>
        <w:t>qualifié aligné en phase finale, les matchs gagnés par le joueur seront comptabilisés comme perdus (wo) et</w:t>
      </w:r>
      <w:r w:rsidR="001D1E03">
        <w:rPr>
          <w:highlight w:val="yellow"/>
          <w:u w:val="single"/>
        </w:rPr>
        <w:t xml:space="preserve"> </w:t>
      </w:r>
      <w:r w:rsidRPr="00FE3E95">
        <w:rPr>
          <w:highlight w:val="yellow"/>
          <w:u w:val="single"/>
        </w:rPr>
        <w:t xml:space="preserve">quelque soit l’issue des matchs joués par un joueur non qualifié, l’équipe sera passible d’une sanction financière </w:t>
      </w:r>
      <w:r w:rsidRPr="00FE3E95">
        <w:rPr>
          <w:i/>
          <w:color w:val="808080" w:themeColor="background1" w:themeShade="80"/>
          <w:highlight w:val="yellow"/>
          <w:u w:val="single"/>
        </w:rPr>
        <w:t>(annexe 3)</w:t>
      </w:r>
      <w:r>
        <w:rPr>
          <w:highlight w:val="yellow"/>
        </w:rPr>
        <w:t>.</w:t>
      </w:r>
    </w:p>
    <w:p w:rsidR="0044707C" w:rsidRPr="00305411" w:rsidRDefault="0044707C" w:rsidP="0044707C">
      <w:pPr>
        <w:pStyle w:val="Titre3"/>
        <w:numPr>
          <w:ilvl w:val="2"/>
          <w:numId w:val="1"/>
        </w:numPr>
      </w:pPr>
      <w:r w:rsidRPr="00305411">
        <w:t>Si les deux équipes sont forfa</w:t>
      </w:r>
      <w:r>
        <w:t>its pour le même match, le match</w:t>
      </w:r>
      <w:r w:rsidRPr="00305411">
        <w:t xml:space="preserve"> sera comptabilisé </w:t>
      </w:r>
      <w:r>
        <w:t>comme n’ayant pas eu lieu</w:t>
      </w:r>
      <w:r w:rsidRPr="00305411">
        <w:t xml:space="preserve"> </w:t>
      </w:r>
      <w:r w:rsidRPr="00305411">
        <w:rPr>
          <w:rStyle w:val="Accentuation"/>
        </w:rPr>
        <w:t>(chaque équipe sera sanctionnée suivant l’annexe 3 du règlement)</w:t>
      </w:r>
      <w:r w:rsidRPr="00305411">
        <w:t>.</w:t>
      </w:r>
    </w:p>
    <w:p w:rsidR="0044707C" w:rsidRPr="00305411" w:rsidRDefault="0044707C" w:rsidP="0044707C">
      <w:pPr>
        <w:pStyle w:val="Titre2"/>
        <w:numPr>
          <w:ilvl w:val="1"/>
          <w:numId w:val="1"/>
        </w:numPr>
        <w:ind w:left="426" w:hanging="568"/>
      </w:pPr>
      <w:bookmarkStart w:id="129" w:name="_Toc357951055"/>
      <w:bookmarkStart w:id="130" w:name="_Toc357951135"/>
      <w:bookmarkStart w:id="131" w:name="_Toc384038402"/>
      <w:bookmarkStart w:id="132" w:name="_Toc420501134"/>
      <w:bookmarkEnd w:id="128"/>
      <w:r w:rsidRPr="00305411">
        <w:t>Barème des points par match</w:t>
      </w:r>
      <w:bookmarkEnd w:id="129"/>
      <w:bookmarkEnd w:id="130"/>
      <w:bookmarkEnd w:id="131"/>
      <w:bookmarkEnd w:id="132"/>
      <w:r w:rsidRPr="00305411">
        <w:t xml:space="preserve"> dans une rencontre</w:t>
      </w:r>
    </w:p>
    <w:p w:rsidR="0044707C" w:rsidRPr="00EB10CD" w:rsidRDefault="0044707C" w:rsidP="0044707C">
      <w:pPr>
        <w:rPr>
          <w:lang w:eastAsia="fr-FR"/>
        </w:rPr>
      </w:pPr>
      <w:bookmarkStart w:id="133" w:name="_Toc357951056"/>
    </w:p>
    <w:p w:rsidR="0044707C" w:rsidRPr="00305411" w:rsidRDefault="0044707C" w:rsidP="0044707C">
      <w:pPr>
        <w:pStyle w:val="Titre2"/>
        <w:numPr>
          <w:ilvl w:val="1"/>
          <w:numId w:val="1"/>
        </w:numPr>
        <w:ind w:left="426" w:hanging="568"/>
      </w:pPr>
      <w:bookmarkStart w:id="134" w:name="_Toc357951061"/>
      <w:bookmarkStart w:id="135" w:name="_Toc357951136"/>
      <w:bookmarkStart w:id="136" w:name="_Toc384038403"/>
      <w:bookmarkStart w:id="137" w:name="_Toc420501135"/>
      <w:bookmarkEnd w:id="133"/>
      <w:r w:rsidRPr="00305411">
        <w:t xml:space="preserve">Barème des points </w:t>
      </w:r>
      <w:r w:rsidRPr="00305411">
        <w:rPr>
          <w:szCs w:val="18"/>
        </w:rPr>
        <w:t>par</w:t>
      </w:r>
      <w:r w:rsidRPr="00305411">
        <w:t xml:space="preserve"> rencontre</w:t>
      </w:r>
      <w:bookmarkEnd w:id="134"/>
      <w:bookmarkEnd w:id="135"/>
      <w:bookmarkEnd w:id="136"/>
      <w:bookmarkEnd w:id="137"/>
    </w:p>
    <w:p w:rsidR="00172FAC" w:rsidRPr="00305411" w:rsidRDefault="00172FAC" w:rsidP="00172FAC">
      <w:pPr>
        <w:pStyle w:val="Titre3"/>
        <w:numPr>
          <w:ilvl w:val="2"/>
          <w:numId w:val="1"/>
        </w:numPr>
      </w:pPr>
      <w:bookmarkStart w:id="138" w:name="_Toc357951062"/>
      <w:r>
        <w:t xml:space="preserve">. </w:t>
      </w:r>
      <w:bookmarkEnd w:id="138"/>
    </w:p>
    <w:p w:rsidR="0044707C" w:rsidRPr="00305411" w:rsidRDefault="0044707C" w:rsidP="00172FAC">
      <w:pPr>
        <w:pStyle w:val="Titre4"/>
        <w:numPr>
          <w:ilvl w:val="0"/>
          <w:numId w:val="0"/>
        </w:numPr>
        <w:tabs>
          <w:tab w:val="left" w:pos="1418"/>
          <w:tab w:val="left" w:pos="2694"/>
        </w:tabs>
        <w:ind w:left="1080"/>
      </w:pPr>
    </w:p>
    <w:p w:rsidR="0044707C" w:rsidRPr="00305411" w:rsidRDefault="0044707C" w:rsidP="0044707C">
      <w:pPr>
        <w:pStyle w:val="Titre3"/>
        <w:numPr>
          <w:ilvl w:val="2"/>
          <w:numId w:val="1"/>
        </w:numPr>
      </w:pPr>
      <w:bookmarkStart w:id="139" w:name="_Toc357951064"/>
      <w:r w:rsidRPr="00305411">
        <w:lastRenderedPageBreak/>
        <w:t>.</w:t>
      </w:r>
    </w:p>
    <w:p w:rsidR="0044707C" w:rsidRPr="00305411" w:rsidRDefault="0044707C" w:rsidP="0044707C">
      <w:pPr>
        <w:pStyle w:val="Titre3"/>
        <w:numPr>
          <w:ilvl w:val="2"/>
          <w:numId w:val="1"/>
        </w:numPr>
      </w:pPr>
      <w:r w:rsidRPr="00305411">
        <w:t>.</w:t>
      </w:r>
      <w:bookmarkEnd w:id="139"/>
    </w:p>
    <w:p w:rsidR="0044707C" w:rsidRPr="00305411" w:rsidRDefault="0044707C" w:rsidP="0044707C">
      <w:pPr>
        <w:pStyle w:val="Titre3"/>
        <w:numPr>
          <w:ilvl w:val="2"/>
          <w:numId w:val="1"/>
        </w:numPr>
      </w:pPr>
      <w:r w:rsidRPr="00305411">
        <w:t xml:space="preserve">Par ailleurs, il conviendra de rajouter : </w:t>
      </w:r>
    </w:p>
    <w:p w:rsidR="0044707C" w:rsidRPr="00305411" w:rsidRDefault="0044707C" w:rsidP="0044707C">
      <w:pPr>
        <w:pStyle w:val="Titre4"/>
      </w:pPr>
      <w:r w:rsidRPr="00305411">
        <w:t>1 point de « </w:t>
      </w:r>
      <w:r w:rsidRPr="00305411">
        <w:rPr>
          <w:b/>
          <w:bCs/>
        </w:rPr>
        <w:t>bonus offensif</w:t>
      </w:r>
      <w:r w:rsidRPr="00305411">
        <w:t xml:space="preserve"> » si l'équipe victorieuse </w:t>
      </w:r>
      <w:r w:rsidRPr="00305411">
        <w:rPr>
          <w:b/>
        </w:rPr>
        <w:t>gagne 8-0</w:t>
      </w:r>
    </w:p>
    <w:p w:rsidR="0044707C" w:rsidRPr="00305411" w:rsidRDefault="0044707C" w:rsidP="0044707C">
      <w:pPr>
        <w:pStyle w:val="Titre4"/>
        <w:numPr>
          <w:ilvl w:val="0"/>
          <w:numId w:val="0"/>
        </w:numPr>
        <w:ind w:left="1440"/>
        <w:rPr>
          <w:i/>
          <w:color w:val="595959"/>
        </w:rPr>
      </w:pPr>
      <w:r w:rsidRPr="000D41E6">
        <w:rPr>
          <w:i/>
          <w:color w:val="595959"/>
          <w:highlight w:val="yellow"/>
        </w:rPr>
        <w:t xml:space="preserve">Note : Le point de bonus offensif ne pourra pas être attribué ni sur forfait d’équipe ni lors d’un changement de score issu d’une sanction sportive infligée par la </w:t>
      </w:r>
      <w:r w:rsidRPr="000D41E6">
        <w:rPr>
          <w:b/>
          <w:i/>
          <w:color w:val="595959"/>
          <w:highlight w:val="yellow"/>
        </w:rPr>
        <w:t>CSR</w:t>
      </w:r>
      <w:r w:rsidRPr="00DD7E19">
        <w:rPr>
          <w:i/>
          <w:color w:val="595959"/>
          <w:highlight w:val="yellow"/>
        </w:rPr>
        <w:t xml:space="preserve">. Dans tous les cas le </w:t>
      </w:r>
      <w:r>
        <w:rPr>
          <w:i/>
          <w:color w:val="595959"/>
          <w:highlight w:val="yellow"/>
        </w:rPr>
        <w:t xml:space="preserve">point du </w:t>
      </w:r>
      <w:r w:rsidRPr="00DD7E19">
        <w:rPr>
          <w:i/>
          <w:color w:val="595959"/>
          <w:highlight w:val="yellow"/>
        </w:rPr>
        <w:t>bonus offensif ne peut être attribué si l’équipe adverse est incomplète</w:t>
      </w:r>
      <w:r>
        <w:rPr>
          <w:i/>
          <w:color w:val="595959"/>
        </w:rPr>
        <w:t>.</w:t>
      </w:r>
      <w:r w:rsidRPr="00305411">
        <w:rPr>
          <w:i/>
          <w:color w:val="595959"/>
        </w:rPr>
        <w:t xml:space="preserve"> </w:t>
      </w:r>
    </w:p>
    <w:p w:rsidR="0044707C" w:rsidRPr="00305411" w:rsidRDefault="0044707C" w:rsidP="0044707C">
      <w:pPr>
        <w:pStyle w:val="Titre4"/>
      </w:pPr>
      <w:r w:rsidRPr="00305411">
        <w:t>1 point de « </w:t>
      </w:r>
      <w:r w:rsidRPr="00305411">
        <w:rPr>
          <w:b/>
          <w:bCs/>
        </w:rPr>
        <w:t>bonus défensif</w:t>
      </w:r>
      <w:r w:rsidRPr="00305411">
        <w:t xml:space="preserve"> » si l'équipe perdante </w:t>
      </w:r>
      <w:r w:rsidRPr="00305411">
        <w:rPr>
          <w:b/>
        </w:rPr>
        <w:t>perd</w:t>
      </w:r>
      <w:r w:rsidRPr="00305411">
        <w:t xml:space="preserve"> </w:t>
      </w:r>
      <w:r w:rsidRPr="00305411">
        <w:rPr>
          <w:b/>
        </w:rPr>
        <w:t>3-5</w:t>
      </w:r>
    </w:p>
    <w:p w:rsidR="0044707C" w:rsidRPr="00305411" w:rsidRDefault="0044707C" w:rsidP="0044707C">
      <w:pPr>
        <w:pStyle w:val="Titre4"/>
        <w:numPr>
          <w:ilvl w:val="0"/>
          <w:numId w:val="0"/>
        </w:numPr>
        <w:ind w:left="1440"/>
      </w:pPr>
      <w:r w:rsidRPr="00305411">
        <w:rPr>
          <w:i/>
          <w:color w:val="595959"/>
        </w:rPr>
        <w:t xml:space="preserve">Note : le point de bonus défensif ne pourra pas être attribué si le score de la rencontre dépend  d’un changement de score (au bénéfice de l’équipe perdante) lors d’une sanction sportive infligée par la </w:t>
      </w:r>
      <w:r w:rsidRPr="00305411">
        <w:rPr>
          <w:b/>
          <w:i/>
          <w:color w:val="595959"/>
        </w:rPr>
        <w:t>CSR</w:t>
      </w:r>
      <w:r w:rsidRPr="00305411">
        <w:rPr>
          <w:i/>
          <w:color w:val="595959"/>
        </w:rPr>
        <w:t xml:space="preserve"> au profit de l’équipe qui perd </w:t>
      </w:r>
      <w:r w:rsidRPr="00305411">
        <w:rPr>
          <w:b/>
          <w:i/>
          <w:color w:val="595959"/>
        </w:rPr>
        <w:t xml:space="preserve">3/5, </w:t>
      </w:r>
      <w:r w:rsidRPr="00305411">
        <w:rPr>
          <w:i/>
          <w:color w:val="595959"/>
        </w:rPr>
        <w:t>en revanche, il sera attribué si le changement de score est au détriment de l’équipe perdante (ex 3/5 après pénalité au lieu d’un 4/4 initial)</w:t>
      </w:r>
      <w:r w:rsidRPr="00305411">
        <w:t xml:space="preserve">. </w:t>
      </w:r>
      <w:r w:rsidRPr="00DD7E19">
        <w:rPr>
          <w:i/>
          <w:color w:val="595959"/>
          <w:highlight w:val="yellow"/>
        </w:rPr>
        <w:t xml:space="preserve">Dans tous les cas le </w:t>
      </w:r>
      <w:r>
        <w:rPr>
          <w:i/>
          <w:color w:val="595959"/>
          <w:highlight w:val="yellow"/>
        </w:rPr>
        <w:t xml:space="preserve">point du </w:t>
      </w:r>
      <w:r w:rsidR="001D1E03">
        <w:rPr>
          <w:i/>
          <w:color w:val="595959"/>
          <w:highlight w:val="yellow"/>
        </w:rPr>
        <w:t>bonus dé</w:t>
      </w:r>
      <w:bookmarkStart w:id="140" w:name="_GoBack"/>
      <w:bookmarkEnd w:id="140"/>
      <w:r w:rsidRPr="00DD7E19">
        <w:rPr>
          <w:i/>
          <w:color w:val="595959"/>
          <w:highlight w:val="yellow"/>
        </w:rPr>
        <w:t>fensif ne peut être attribué si l’équipe adverse est incomplète</w:t>
      </w:r>
    </w:p>
    <w:p w:rsidR="0044707C" w:rsidRPr="00DD7E19" w:rsidRDefault="0044707C" w:rsidP="0044707C">
      <w:pPr>
        <w:pStyle w:val="Titre4"/>
      </w:pPr>
      <w:r w:rsidRPr="00DD7E19">
        <w:t>Aucun point de bonus ne sera attribué lors des rencontres de phases finales.</w:t>
      </w:r>
    </w:p>
    <w:p w:rsidR="0044707C" w:rsidRPr="00305411" w:rsidRDefault="0044707C" w:rsidP="0044707C">
      <w:pPr>
        <w:pStyle w:val="Titre2"/>
        <w:numPr>
          <w:ilvl w:val="1"/>
          <w:numId w:val="1"/>
        </w:numPr>
        <w:ind w:left="426" w:hanging="568"/>
      </w:pPr>
      <w:bookmarkStart w:id="141" w:name="_Toc384038404"/>
      <w:bookmarkStart w:id="142" w:name="_Toc420501136"/>
      <w:r w:rsidRPr="00305411">
        <w:t>Communication des résultats</w:t>
      </w:r>
      <w:bookmarkEnd w:id="141"/>
      <w:bookmarkEnd w:id="142"/>
    </w:p>
    <w:p w:rsidR="0044707C" w:rsidRPr="00305411" w:rsidRDefault="0044707C" w:rsidP="0044707C">
      <w:pPr>
        <w:pStyle w:val="Titre3"/>
        <w:numPr>
          <w:ilvl w:val="2"/>
          <w:numId w:val="1"/>
        </w:numPr>
      </w:pPr>
      <w:r w:rsidRPr="00305411">
        <w:rPr>
          <w:szCs w:val="18"/>
        </w:rPr>
        <w:t>L’organisateur</w:t>
      </w:r>
      <w:r w:rsidRPr="00305411">
        <w:t xml:space="preserve"> de la rencontre est chargé de saisir les résultats avec l’application « BadNetPlus » </w:t>
      </w:r>
      <w:r w:rsidRPr="00305411">
        <w:rPr>
          <w:rStyle w:val="Accentuation"/>
        </w:rPr>
        <w:t>(mise à jour)</w:t>
      </w:r>
      <w:r w:rsidRPr="00305411">
        <w:t xml:space="preserve"> installé en amont sur l’ordinateur qui sera présent à la table de marque.</w:t>
      </w:r>
    </w:p>
    <w:p w:rsidR="0044707C" w:rsidRPr="00651019" w:rsidRDefault="0044707C" w:rsidP="0044707C">
      <w:pPr>
        <w:pStyle w:val="Titre4"/>
        <w:rPr>
          <w:highlight w:val="yellow"/>
        </w:rPr>
      </w:pPr>
      <w:r w:rsidRPr="00651019">
        <w:rPr>
          <w:szCs w:val="18"/>
          <w:highlight w:val="yellow"/>
        </w:rPr>
        <w:t xml:space="preserve">L‘équipe organisatrice doit exporter les résultats des rencontres sur le site de la Ligue </w:t>
      </w:r>
      <w:r w:rsidRPr="00651019">
        <w:rPr>
          <w:i/>
          <w:color w:val="808080" w:themeColor="background1" w:themeShade="80"/>
          <w:szCs w:val="18"/>
          <w:highlight w:val="yellow"/>
        </w:rPr>
        <w:t>(BadNet)</w:t>
      </w:r>
      <w:r w:rsidRPr="00651019">
        <w:rPr>
          <w:szCs w:val="18"/>
          <w:highlight w:val="yellow"/>
        </w:rPr>
        <w:t xml:space="preserve"> </w:t>
      </w:r>
      <w:r w:rsidR="00AC3132">
        <w:rPr>
          <w:szCs w:val="18"/>
          <w:highlight w:val="yellow"/>
          <w:u w:val="single"/>
        </w:rPr>
        <w:t>au plus tard le lundi 12</w:t>
      </w:r>
      <w:r w:rsidRPr="00651019">
        <w:rPr>
          <w:szCs w:val="18"/>
          <w:highlight w:val="yellow"/>
          <w:u w:val="single"/>
        </w:rPr>
        <w:t>h</w:t>
      </w:r>
      <w:r w:rsidRPr="00EB10CD">
        <w:rPr>
          <w:i/>
          <w:color w:val="808080" w:themeColor="background1" w:themeShade="80"/>
          <w:szCs w:val="18"/>
          <w:highlight w:val="yellow"/>
        </w:rPr>
        <w:t xml:space="preserve"> </w:t>
      </w:r>
      <w:r>
        <w:rPr>
          <w:i/>
          <w:color w:val="808080" w:themeColor="background1" w:themeShade="80"/>
          <w:szCs w:val="18"/>
          <w:highlight w:val="yellow"/>
        </w:rPr>
        <w:t xml:space="preserve">(sous peine de sanction </w:t>
      </w:r>
      <w:r w:rsidRPr="00EB10CD">
        <w:rPr>
          <w:i/>
          <w:color w:val="808080" w:themeColor="background1" w:themeShade="80"/>
          <w:szCs w:val="18"/>
          <w:highlight w:val="yellow"/>
        </w:rPr>
        <w:t>Annexe 3)</w:t>
      </w:r>
      <w:r w:rsidRPr="00651019">
        <w:rPr>
          <w:szCs w:val="18"/>
          <w:highlight w:val="yellow"/>
        </w:rPr>
        <w:t xml:space="preserve">. </w:t>
      </w:r>
    </w:p>
    <w:p w:rsidR="0044707C" w:rsidRPr="00651019" w:rsidRDefault="0044707C" w:rsidP="0044707C">
      <w:pPr>
        <w:pStyle w:val="Titre4"/>
        <w:rPr>
          <w:highlight w:val="yellow"/>
        </w:rPr>
      </w:pPr>
      <w:r>
        <w:rPr>
          <w:highlight w:val="yellow"/>
        </w:rPr>
        <w:t>T</w:t>
      </w:r>
      <w:r w:rsidRPr="00651019">
        <w:rPr>
          <w:highlight w:val="yellow"/>
        </w:rPr>
        <w:t xml:space="preserve">ransmettre </w:t>
      </w:r>
      <w:r>
        <w:rPr>
          <w:highlight w:val="yellow"/>
        </w:rPr>
        <w:t>au plus tard le lundi</w:t>
      </w:r>
      <w:r w:rsidR="00AC3132">
        <w:rPr>
          <w:highlight w:val="yellow"/>
        </w:rPr>
        <w:t xml:space="preserve"> </w:t>
      </w:r>
      <w:r>
        <w:rPr>
          <w:highlight w:val="yellow"/>
        </w:rPr>
        <w:t xml:space="preserve">suivant </w:t>
      </w:r>
      <w:r w:rsidR="00AC3132">
        <w:rPr>
          <w:highlight w:val="yellow"/>
        </w:rPr>
        <w:t xml:space="preserve">à 12h </w:t>
      </w:r>
      <w:r>
        <w:rPr>
          <w:highlight w:val="yellow"/>
        </w:rPr>
        <w:t xml:space="preserve">la journée de réception </w:t>
      </w:r>
      <w:r w:rsidRPr="00651019">
        <w:rPr>
          <w:highlight w:val="yellow"/>
        </w:rPr>
        <w:t xml:space="preserve">à l’adresse </w:t>
      </w:r>
      <w:hyperlink r:id="rId8" w:history="1">
        <w:r w:rsidRPr="000A0F83">
          <w:rPr>
            <w:b/>
            <w:highlight w:val="yellow"/>
            <w:u w:val="single"/>
          </w:rPr>
          <w:t>interclubs@lifb.org</w:t>
        </w:r>
      </w:hyperlink>
      <w:r>
        <w:rPr>
          <w:highlight w:val="yellow"/>
        </w:rPr>
        <w:t> :</w:t>
      </w:r>
    </w:p>
    <w:p w:rsidR="0044707C" w:rsidRPr="00651019" w:rsidRDefault="0044707C" w:rsidP="0044707C">
      <w:pPr>
        <w:pStyle w:val="Titre5"/>
      </w:pPr>
      <w:r w:rsidRPr="00651019">
        <w:rPr>
          <w:highlight w:val="yellow"/>
        </w:rPr>
        <w:t xml:space="preserve"> le rapport journée </w:t>
      </w:r>
      <w:r w:rsidRPr="000A0F83">
        <w:rPr>
          <w:i/>
          <w:color w:val="808080" w:themeColor="background1" w:themeShade="80"/>
          <w:highlight w:val="yellow"/>
        </w:rPr>
        <w:t>(en cas d’absence de JA en division PR)</w:t>
      </w:r>
      <w:r>
        <w:rPr>
          <w:highlight w:val="yellow"/>
        </w:rPr>
        <w:t> </w:t>
      </w:r>
      <w:r>
        <w:t>;</w:t>
      </w:r>
    </w:p>
    <w:p w:rsidR="00AC3132" w:rsidRPr="000A0F83" w:rsidRDefault="00AC3132" w:rsidP="00AC3132">
      <w:pPr>
        <w:pStyle w:val="Titre5"/>
        <w:rPr>
          <w:highlight w:val="yellow"/>
        </w:rPr>
      </w:pPr>
      <w:bookmarkStart w:id="143" w:name="_Toc357951065"/>
      <w:bookmarkStart w:id="144" w:name="_Toc357951137"/>
      <w:r>
        <w:rPr>
          <w:highlight w:val="yellow"/>
        </w:rPr>
        <w:t xml:space="preserve">Ainsi que </w:t>
      </w:r>
      <w:r w:rsidRPr="000A0F83">
        <w:rPr>
          <w:highlight w:val="yellow"/>
        </w:rPr>
        <w:t xml:space="preserve">la feuille d’émargement des arbitres </w:t>
      </w:r>
      <w:r w:rsidRPr="000A0F83">
        <w:rPr>
          <w:rStyle w:val="Accentuation"/>
          <w:highlight w:val="yellow"/>
        </w:rPr>
        <w:t>(cf.</w:t>
      </w:r>
      <w:r>
        <w:rPr>
          <w:rStyle w:val="Accentuation"/>
          <w:highlight w:val="yellow"/>
        </w:rPr>
        <w:t xml:space="preserve"> </w:t>
      </w:r>
      <w:r w:rsidRPr="000A0F83">
        <w:rPr>
          <w:rStyle w:val="Accentuation"/>
          <w:highlight w:val="yellow"/>
        </w:rPr>
        <w:t>voir la « feuille de route d’un SOC »</w:t>
      </w:r>
      <w:r>
        <w:rPr>
          <w:rStyle w:val="Accentuation"/>
          <w:highlight w:val="yellow"/>
        </w:rPr>
        <w:t xml:space="preserve"> annexe 6</w:t>
      </w:r>
      <w:r w:rsidRPr="000A0F83">
        <w:rPr>
          <w:rStyle w:val="Accentuation"/>
          <w:highlight w:val="yellow"/>
        </w:rPr>
        <w:t xml:space="preserve">) </w:t>
      </w:r>
      <w:r w:rsidRPr="00831B94">
        <w:rPr>
          <w:rStyle w:val="Accentuation"/>
          <w:i w:val="0"/>
          <w:color w:val="auto"/>
          <w:highlight w:val="yellow"/>
        </w:rPr>
        <w:t>sous peine d’une sanction financière</w:t>
      </w:r>
      <w:r w:rsidRPr="00831B94">
        <w:rPr>
          <w:i/>
          <w:highlight w:val="yellow"/>
        </w:rPr>
        <w:t>.</w:t>
      </w:r>
    </w:p>
    <w:p w:rsidR="0044707C" w:rsidRPr="00305411" w:rsidRDefault="0044707C" w:rsidP="0044707C">
      <w:pPr>
        <w:pStyle w:val="Titre1"/>
        <w:numPr>
          <w:ilvl w:val="0"/>
          <w:numId w:val="1"/>
        </w:numPr>
      </w:pPr>
      <w:r w:rsidRPr="00305411">
        <w:t>CLASSEMENT GENERAL</w:t>
      </w:r>
    </w:p>
    <w:p w:rsidR="0044707C" w:rsidRPr="00305411" w:rsidRDefault="0044707C" w:rsidP="0044707C">
      <w:pPr>
        <w:rPr>
          <w:rStyle w:val="Emphaseple"/>
        </w:rPr>
      </w:pPr>
    </w:p>
    <w:p w:rsidR="0044707C" w:rsidRPr="00854F8B" w:rsidRDefault="0044707C" w:rsidP="0044707C">
      <w:pPr>
        <w:pStyle w:val="Titre2"/>
        <w:numPr>
          <w:ilvl w:val="1"/>
          <w:numId w:val="1"/>
        </w:numPr>
        <w:ind w:left="426" w:hanging="568"/>
        <w:rPr>
          <w:highlight w:val="yellow"/>
        </w:rPr>
      </w:pPr>
      <w:r w:rsidRPr="00854F8B">
        <w:rPr>
          <w:highlight w:val="yellow"/>
        </w:rPr>
        <w:t>Modalités de classement dans les poules en saison régulière et phases finales</w:t>
      </w:r>
    </w:p>
    <w:p w:rsidR="0044707C" w:rsidRPr="00305411" w:rsidRDefault="0044707C" w:rsidP="0044707C">
      <w:pPr>
        <w:pStyle w:val="Titre3"/>
        <w:numPr>
          <w:ilvl w:val="2"/>
          <w:numId w:val="1"/>
        </w:numPr>
      </w:pPr>
      <w:r w:rsidRPr="00305411">
        <w:t>Le classement des équipes est déterminé par le résultat de l'ensemble des rencontres.</w:t>
      </w:r>
      <w:r w:rsidRPr="00305411">
        <w:br/>
        <w:t>Soit : la somme des points accumulés par les victoires, les égalités, les défaites, les forfaits éventuels, les points bonus et les points de pénalités</w:t>
      </w:r>
      <w:r w:rsidR="002F4D2D">
        <w:t xml:space="preserve"> </w:t>
      </w:r>
      <w:r w:rsidR="002F4D2D" w:rsidRPr="00A02C73">
        <w:rPr>
          <w:i/>
          <w:color w:val="A6A6A6" w:themeColor="background1" w:themeShade="A6"/>
          <w:sz w:val="18"/>
          <w:szCs w:val="18"/>
        </w:rPr>
        <w:t>(pas de points de bonus en phases finales)</w:t>
      </w:r>
      <w:r w:rsidRPr="00305411">
        <w:t>.</w:t>
      </w:r>
    </w:p>
    <w:p w:rsidR="0044707C" w:rsidRPr="00305411" w:rsidRDefault="0044707C" w:rsidP="0044707C">
      <w:pPr>
        <w:pStyle w:val="Titre3"/>
        <w:numPr>
          <w:ilvl w:val="2"/>
          <w:numId w:val="1"/>
        </w:numPr>
      </w:pPr>
      <w:r w:rsidRPr="00305411">
        <w:t xml:space="preserve">S'il y a égalité </w:t>
      </w:r>
      <w:r w:rsidRPr="00305411">
        <w:rPr>
          <w:rStyle w:val="Accentuation"/>
        </w:rPr>
        <w:t>(de la somme des points accumulés)</w:t>
      </w:r>
      <w:r w:rsidRPr="00305411">
        <w:t xml:space="preserve"> entre </w:t>
      </w:r>
      <w:r w:rsidRPr="00305411">
        <w:rPr>
          <w:u w:val="single"/>
        </w:rPr>
        <w:t>deux</w:t>
      </w:r>
      <w:r w:rsidRPr="00305411">
        <w:t xml:space="preserve"> équipes :</w:t>
      </w:r>
    </w:p>
    <w:p w:rsidR="0044707C" w:rsidRPr="00305411" w:rsidRDefault="0044707C" w:rsidP="0044707C">
      <w:pPr>
        <w:pStyle w:val="Titre4"/>
      </w:pPr>
      <w:r w:rsidRPr="00305411">
        <w:t>Le classement des équipes est déterminé par  le</w:t>
      </w:r>
      <w:r>
        <w:t xml:space="preserve"> ou les </w:t>
      </w:r>
      <w:r w:rsidRPr="00305411">
        <w:t>résultat</w:t>
      </w:r>
      <w:r>
        <w:t>(</w:t>
      </w:r>
      <w:r w:rsidRPr="00305411">
        <w:t>s</w:t>
      </w:r>
      <w:r>
        <w:t xml:space="preserve">) de la ou </w:t>
      </w:r>
      <w:r w:rsidRPr="00305411">
        <w:t xml:space="preserve"> des rencontre</w:t>
      </w:r>
      <w:r>
        <w:t>(</w:t>
      </w:r>
      <w:r w:rsidRPr="00305411">
        <w:t>s</w:t>
      </w:r>
      <w:r>
        <w:t>)</w:t>
      </w:r>
      <w:r w:rsidRPr="00305411">
        <w:t xml:space="preserve"> les ayant opposées. Si l'égalité au nombre de victoires persiste à l’issue </w:t>
      </w:r>
      <w:r>
        <w:t xml:space="preserve">de la ou </w:t>
      </w:r>
      <w:r w:rsidRPr="00305411">
        <w:t xml:space="preserve">des rencontres </w:t>
      </w:r>
      <w:r>
        <w:rPr>
          <w:i/>
          <w:color w:val="808080" w:themeColor="background1" w:themeShade="80"/>
        </w:rPr>
        <w:t>(ex.1 victoire partout en saison régulière ou match nul en phase finale</w:t>
      </w:r>
      <w:r w:rsidRPr="00305411">
        <w:rPr>
          <w:i/>
          <w:color w:val="808080" w:themeColor="background1" w:themeShade="80"/>
        </w:rPr>
        <w:t>)</w:t>
      </w:r>
      <w:r w:rsidRPr="00305411">
        <w:t>, le classement sera déterminé dans l’ordre qui suit :</w:t>
      </w:r>
    </w:p>
    <w:p w:rsidR="0044707C" w:rsidRPr="00305411" w:rsidRDefault="0044707C" w:rsidP="0044707C">
      <w:pPr>
        <w:pStyle w:val="Titre5"/>
      </w:pPr>
      <w:r w:rsidRPr="00305411">
        <w:t>La différence entre matchs gagnés et matchs perdus à l'issue de</w:t>
      </w:r>
      <w:r>
        <w:t xml:space="preserve"> la ou des </w:t>
      </w:r>
      <w:r w:rsidRPr="00305411">
        <w:t xml:space="preserve"> rencontres  </w:t>
      </w:r>
      <w:r>
        <w:t>les ayant opposée(s) ;</w:t>
      </w:r>
    </w:p>
    <w:p w:rsidR="0044707C" w:rsidRPr="00305411" w:rsidRDefault="0044707C" w:rsidP="0044707C">
      <w:pPr>
        <w:pStyle w:val="Titre5"/>
      </w:pPr>
      <w:r w:rsidRPr="00305411">
        <w:t>La différence entre sets gagnés et sets perdus à l'issue de</w:t>
      </w:r>
      <w:r>
        <w:t xml:space="preserve"> la ou des </w:t>
      </w:r>
      <w:r w:rsidRPr="00305411">
        <w:t>rencontre</w:t>
      </w:r>
      <w:r>
        <w:t>(</w:t>
      </w:r>
      <w:r w:rsidRPr="00305411">
        <w:t>s</w:t>
      </w:r>
      <w:r>
        <w:t>)</w:t>
      </w:r>
      <w:r w:rsidRPr="003C50C4">
        <w:t xml:space="preserve"> </w:t>
      </w:r>
      <w:r>
        <w:t>les ayant opposée(s) ;</w:t>
      </w:r>
    </w:p>
    <w:p w:rsidR="0044707C" w:rsidRPr="00305411" w:rsidRDefault="0044707C" w:rsidP="0044707C">
      <w:pPr>
        <w:pStyle w:val="Titre5"/>
      </w:pPr>
      <w:r w:rsidRPr="00305411">
        <w:t>La différence entre points gagnés et points pe</w:t>
      </w:r>
      <w:r>
        <w:t xml:space="preserve">rdus à l’issue de la ou des </w:t>
      </w:r>
      <w:r w:rsidRPr="00305411">
        <w:t>rencontre</w:t>
      </w:r>
      <w:r>
        <w:t>(</w:t>
      </w:r>
      <w:r w:rsidRPr="00305411">
        <w:t>s</w:t>
      </w:r>
      <w:r>
        <w:t>) les ayant opposée(s) ;</w:t>
      </w:r>
    </w:p>
    <w:p w:rsidR="0044707C" w:rsidRDefault="0044707C" w:rsidP="0044707C">
      <w:pPr>
        <w:pStyle w:val="Titre5"/>
      </w:pPr>
      <w:r w:rsidRPr="00305411">
        <w:t>En dernier recours, le départage se fera par addition</w:t>
      </w:r>
      <w:r>
        <w:t xml:space="preserve"> </w:t>
      </w:r>
      <w:r w:rsidRPr="004E5227">
        <w:rPr>
          <w:i/>
          <w:color w:val="808080" w:themeColor="background1" w:themeShade="80"/>
        </w:rPr>
        <w:t>(consultation sur poona)</w:t>
      </w:r>
      <w:r w:rsidRPr="00305411">
        <w:t xml:space="preserve"> de l’âge des 3 </w:t>
      </w:r>
      <w:r>
        <w:t xml:space="preserve">meilleurs </w:t>
      </w:r>
      <w:r w:rsidRPr="00305411">
        <w:t>joueurs</w:t>
      </w:r>
      <w:r>
        <w:t xml:space="preserve"> </w:t>
      </w:r>
      <w:r w:rsidRPr="00D95550">
        <w:rPr>
          <w:i/>
          <w:color w:val="808080" w:themeColor="background1" w:themeShade="80"/>
        </w:rPr>
        <w:t>(au classement)</w:t>
      </w:r>
      <w:r w:rsidRPr="00305411">
        <w:t xml:space="preserve"> et</w:t>
      </w:r>
      <w:r>
        <w:t xml:space="preserve"> des</w:t>
      </w:r>
      <w:r w:rsidRPr="00305411">
        <w:t xml:space="preserve"> 3 </w:t>
      </w:r>
      <w:r>
        <w:t xml:space="preserve">meilleures </w:t>
      </w:r>
      <w:r w:rsidRPr="00305411">
        <w:t xml:space="preserve">joueuses </w:t>
      </w:r>
      <w:r w:rsidRPr="00D95550">
        <w:rPr>
          <w:color w:val="808080" w:themeColor="background1" w:themeShade="80"/>
        </w:rPr>
        <w:t>(au classement)</w:t>
      </w:r>
      <w:r>
        <w:t xml:space="preserve"> </w:t>
      </w:r>
      <w:r w:rsidRPr="00305411">
        <w:t xml:space="preserve">ayant participé </w:t>
      </w:r>
      <w:r>
        <w:t xml:space="preserve">à la ou l’ensemble des </w:t>
      </w:r>
      <w:r w:rsidRPr="00305411">
        <w:t>rencontre</w:t>
      </w:r>
      <w:r>
        <w:t xml:space="preserve">(s) </w:t>
      </w:r>
      <w:r>
        <w:rPr>
          <w:i/>
          <w:color w:val="808080" w:themeColor="background1" w:themeShade="80"/>
        </w:rPr>
        <w:t xml:space="preserve">(1 rencontre </w:t>
      </w:r>
      <w:r w:rsidRPr="004E5227">
        <w:rPr>
          <w:i/>
          <w:color w:val="808080" w:themeColor="background1" w:themeShade="80"/>
        </w:rPr>
        <w:t>en phase finale)</w:t>
      </w:r>
      <w:r>
        <w:t xml:space="preserve">. </w:t>
      </w:r>
      <w:r w:rsidRPr="00305411">
        <w:t>L’équipe la plus jeune étant classée devant l’autre.</w:t>
      </w:r>
    </w:p>
    <w:p w:rsidR="00172FAC" w:rsidRPr="00172FAC" w:rsidRDefault="00172FAC" w:rsidP="00172FAC"/>
    <w:p w:rsidR="0044707C" w:rsidRPr="00305411" w:rsidRDefault="0044707C" w:rsidP="0044707C">
      <w:pPr>
        <w:pStyle w:val="Titre3"/>
        <w:numPr>
          <w:ilvl w:val="2"/>
          <w:numId w:val="1"/>
        </w:numPr>
      </w:pPr>
      <w:r w:rsidRPr="00305411">
        <w:t xml:space="preserve">S'il y a égalité </w:t>
      </w:r>
      <w:r w:rsidRPr="00305411">
        <w:rPr>
          <w:rStyle w:val="Accentuation"/>
        </w:rPr>
        <w:t>(de la somme des points accumulés)</w:t>
      </w:r>
      <w:r w:rsidRPr="00305411">
        <w:t xml:space="preserve"> entre </w:t>
      </w:r>
      <w:r w:rsidRPr="00305411">
        <w:rPr>
          <w:u w:val="single"/>
        </w:rPr>
        <w:t>plus de deux</w:t>
      </w:r>
      <w:r w:rsidRPr="00305411">
        <w:t xml:space="preserve"> équipes :</w:t>
      </w:r>
    </w:p>
    <w:p w:rsidR="0044707C" w:rsidRPr="00305411" w:rsidRDefault="0044707C" w:rsidP="0044707C">
      <w:pPr>
        <w:pStyle w:val="Titre4"/>
        <w:jc w:val="left"/>
      </w:pPr>
      <w:r w:rsidRPr="00305411">
        <w:t>Le classement des équipes est établi par la différence entre rencontres gagnées et perdues à l'issue de la saison régulière</w:t>
      </w:r>
      <w:r>
        <w:t xml:space="preserve"> ou phases finales</w:t>
      </w:r>
      <w:r w:rsidRPr="00305411">
        <w:t xml:space="preserve"> </w:t>
      </w:r>
      <w:r w:rsidRPr="00305411">
        <w:rPr>
          <w:i/>
          <w:color w:val="808080" w:themeColor="background1" w:themeShade="80"/>
        </w:rPr>
        <w:t>(victoires / défaites</w:t>
      </w:r>
      <w:r w:rsidRPr="00305411">
        <w:rPr>
          <w:rStyle w:val="Accentuation"/>
          <w:i w:val="0"/>
          <w:color w:val="808080" w:themeColor="background1" w:themeShade="80"/>
        </w:rPr>
        <w:t>)</w:t>
      </w:r>
      <w:r w:rsidRPr="00305411">
        <w:t>.</w:t>
      </w:r>
    </w:p>
    <w:p w:rsidR="0044707C" w:rsidRPr="00305411" w:rsidRDefault="0044707C" w:rsidP="0044707C">
      <w:pPr>
        <w:pStyle w:val="Titre4"/>
        <w:jc w:val="left"/>
      </w:pPr>
      <w:r w:rsidRPr="00305411">
        <w:lastRenderedPageBreak/>
        <w:t xml:space="preserve"> Si l'égalité est ramenée à deux, elles seront départagées conformément aux dispositions de l'article 8.1.2</w:t>
      </w:r>
    </w:p>
    <w:p w:rsidR="0044707C" w:rsidRPr="00305411" w:rsidRDefault="0044707C" w:rsidP="0044707C">
      <w:pPr>
        <w:pStyle w:val="Titre4"/>
      </w:pPr>
      <w:r w:rsidRPr="00305411">
        <w:t>Si l’égalité persiste à plus de 2, le classement des équipes est déterminé sur l’ensemble des rencontres à l'issue de la saison régulière</w:t>
      </w:r>
      <w:r>
        <w:t xml:space="preserve"> ou phases finales</w:t>
      </w:r>
      <w:r w:rsidRPr="00305411">
        <w:t xml:space="preserve">, selon l’ordre de priorité : </w:t>
      </w:r>
    </w:p>
    <w:p w:rsidR="0044707C" w:rsidRPr="00305411" w:rsidRDefault="0044707C" w:rsidP="0044707C">
      <w:pPr>
        <w:pStyle w:val="Titre5"/>
      </w:pPr>
      <w:r w:rsidRPr="00305411">
        <w:t xml:space="preserve">La différence entre matchs gagnés et matchs perdus </w:t>
      </w:r>
      <w:r>
        <w:t xml:space="preserve">sur l’ensemble des rencontres </w:t>
      </w:r>
      <w:r w:rsidRPr="00305411">
        <w:t>à l'issue de la saison régulière</w:t>
      </w:r>
      <w:r>
        <w:t xml:space="preserve"> ou des phases finales ;</w:t>
      </w:r>
    </w:p>
    <w:p w:rsidR="0044707C" w:rsidRPr="00305411" w:rsidRDefault="0044707C" w:rsidP="0044707C">
      <w:pPr>
        <w:pStyle w:val="Titre5"/>
      </w:pPr>
      <w:r w:rsidRPr="00305411">
        <w:t xml:space="preserve">La différence entre sets gagnés et sets perdus </w:t>
      </w:r>
      <w:r>
        <w:t xml:space="preserve">sur l’ensemble des rencontres </w:t>
      </w:r>
      <w:r w:rsidRPr="00305411">
        <w:t xml:space="preserve">à l'issue à l'issue de la saison régulière </w:t>
      </w:r>
      <w:r>
        <w:t>ou des phases finales ;</w:t>
      </w:r>
    </w:p>
    <w:p w:rsidR="0044707C" w:rsidRPr="00305411" w:rsidRDefault="0044707C" w:rsidP="0044707C">
      <w:pPr>
        <w:pStyle w:val="Titre5"/>
      </w:pPr>
      <w:r w:rsidRPr="00305411">
        <w:t xml:space="preserve">La différence entre points gagnés et points perdus </w:t>
      </w:r>
      <w:r>
        <w:t xml:space="preserve">sur l’ensemble des rencontres </w:t>
      </w:r>
      <w:r w:rsidRPr="00305411">
        <w:t xml:space="preserve">à l'issue à l'issue de la saison régulière </w:t>
      </w:r>
      <w:r>
        <w:t>ou des phases finales ;</w:t>
      </w:r>
    </w:p>
    <w:p w:rsidR="0044707C" w:rsidRPr="00305411" w:rsidRDefault="0044707C" w:rsidP="0044707C">
      <w:pPr>
        <w:pStyle w:val="Titre4"/>
      </w:pPr>
      <w:r w:rsidRPr="00305411">
        <w:t>Dès lors que le nombre d'équipes à égalité est ramené à deux, ces dernières seront départagées conformément aux dispositions de l’article 8.1.2.</w:t>
      </w:r>
    </w:p>
    <w:p w:rsidR="0044707C" w:rsidRPr="00305411" w:rsidRDefault="0044707C" w:rsidP="0044707C">
      <w:pPr>
        <w:pStyle w:val="Titre3"/>
        <w:numPr>
          <w:ilvl w:val="2"/>
          <w:numId w:val="1"/>
        </w:numPr>
      </w:pPr>
      <w:r w:rsidRPr="00305411">
        <w:t>En dernier recours, les équipes seront départagées par un tirage au sort.</w:t>
      </w:r>
    </w:p>
    <w:p w:rsidR="0044707C" w:rsidRPr="00305411" w:rsidRDefault="0044707C" w:rsidP="0044707C">
      <w:pPr>
        <w:pStyle w:val="Titre4"/>
        <w:numPr>
          <w:ilvl w:val="0"/>
          <w:numId w:val="0"/>
        </w:numPr>
        <w:ind w:left="1080"/>
        <w:rPr>
          <w:rStyle w:val="Accentuation"/>
        </w:rPr>
      </w:pPr>
      <w:bookmarkStart w:id="145" w:name="_Toc357951080"/>
      <w:r w:rsidRPr="00305411">
        <w:rPr>
          <w:rStyle w:val="Accentuation"/>
        </w:rPr>
        <w:t>Exemple :</w:t>
      </w:r>
      <w:bookmarkEnd w:id="145"/>
    </w:p>
    <w:p w:rsidR="0044707C" w:rsidRPr="00305411" w:rsidRDefault="0044707C" w:rsidP="0044707C">
      <w:pPr>
        <w:pStyle w:val="Titre5"/>
        <w:numPr>
          <w:ilvl w:val="0"/>
          <w:numId w:val="0"/>
        </w:numPr>
        <w:ind w:left="1483" w:hanging="283"/>
        <w:rPr>
          <w:rStyle w:val="Accentuation"/>
          <w:rFonts w:eastAsia="Calibri"/>
          <w:lang w:eastAsia="fr-FR"/>
        </w:rPr>
      </w:pPr>
      <w:r w:rsidRPr="00305411">
        <w:rPr>
          <w:rStyle w:val="Accentuation"/>
        </w:rPr>
        <w:sym w:font="Wingdings" w:char="F0F0"/>
      </w:r>
      <w:r w:rsidRPr="00305411">
        <w:rPr>
          <w:rStyle w:val="Accentuation"/>
        </w:rPr>
        <w:t xml:space="preserve"> Sur l’ensemble des rencontres de la poule :</w:t>
      </w:r>
    </w:p>
    <w:p w:rsidR="0044707C" w:rsidRPr="00305411" w:rsidRDefault="0044707C" w:rsidP="0044707C">
      <w:pPr>
        <w:pStyle w:val="Titre5"/>
        <w:ind w:left="1625"/>
        <w:rPr>
          <w:rStyle w:val="Accentuation"/>
          <w:rFonts w:eastAsia="Calibri"/>
          <w:lang w:eastAsia="fr-FR"/>
        </w:rPr>
      </w:pPr>
      <w:r w:rsidRPr="00305411">
        <w:rPr>
          <w:rStyle w:val="Accentuation"/>
        </w:rPr>
        <w:t>Équipe A : 6 victoires, 4 défaites, matchs gagnés 60, matchs perdus 20, différence +40</w:t>
      </w:r>
    </w:p>
    <w:p w:rsidR="0044707C" w:rsidRPr="00305411" w:rsidRDefault="0044707C" w:rsidP="0044707C">
      <w:pPr>
        <w:pStyle w:val="Titre5"/>
        <w:ind w:left="1625"/>
        <w:rPr>
          <w:rStyle w:val="Accentuation"/>
          <w:rFonts w:eastAsia="Calibri"/>
          <w:lang w:eastAsia="fr-FR"/>
        </w:rPr>
      </w:pPr>
      <w:r w:rsidRPr="00305411">
        <w:rPr>
          <w:rStyle w:val="Accentuation"/>
        </w:rPr>
        <w:t>Équipe B : 6 victoires, 4 défaites, matchs gagnés 58, matchs perdus 22, différence +36</w:t>
      </w:r>
    </w:p>
    <w:p w:rsidR="0044707C" w:rsidRPr="00305411" w:rsidRDefault="0044707C" w:rsidP="0044707C">
      <w:pPr>
        <w:pStyle w:val="Titre5"/>
        <w:ind w:left="1625"/>
        <w:rPr>
          <w:rStyle w:val="Accentuation"/>
          <w:rFonts w:eastAsia="Calibri"/>
          <w:lang w:eastAsia="fr-FR"/>
        </w:rPr>
      </w:pPr>
      <w:r w:rsidRPr="00305411">
        <w:rPr>
          <w:rStyle w:val="Accentuation"/>
        </w:rPr>
        <w:t>Équipe C : 6 victoires, 4 défaites, matchs gagnés 58, matchs perdus 22, différence +36</w:t>
      </w:r>
    </w:p>
    <w:p w:rsidR="0044707C" w:rsidRPr="00305411" w:rsidRDefault="0044707C" w:rsidP="0044707C">
      <w:pPr>
        <w:pStyle w:val="Titre5"/>
        <w:ind w:left="1625"/>
        <w:rPr>
          <w:rStyle w:val="Accentuation"/>
          <w:rFonts w:eastAsia="Calibri"/>
          <w:lang w:eastAsia="fr-FR"/>
        </w:rPr>
      </w:pPr>
      <w:r w:rsidRPr="00305411">
        <w:rPr>
          <w:rStyle w:val="Accentuation"/>
        </w:rPr>
        <w:t>Équipe D : 6 victoires, 4 défaites, matchs gagnés 56, matchs perdus 24, différence +32</w:t>
      </w:r>
    </w:p>
    <w:p w:rsidR="0044707C" w:rsidRPr="00305411" w:rsidRDefault="0044707C" w:rsidP="0044707C">
      <w:pPr>
        <w:pStyle w:val="Titre4"/>
        <w:numPr>
          <w:ilvl w:val="0"/>
          <w:numId w:val="0"/>
        </w:numPr>
        <w:tabs>
          <w:tab w:val="num" w:pos="709"/>
        </w:tabs>
        <w:ind w:left="1146" w:right="426"/>
        <w:rPr>
          <w:rStyle w:val="Accentuation"/>
        </w:rPr>
      </w:pPr>
      <w:r w:rsidRPr="00305411">
        <w:rPr>
          <w:rStyle w:val="Accentuation"/>
        </w:rPr>
        <w:t xml:space="preserve">L’équipe A est donc déclarée première. L’équipe D est déclarée quatrième. L’équipe classée seconde sera celle qui a remporté (victoires, matches, sets, points) les rencontres opposant B et C. </w:t>
      </w:r>
    </w:p>
    <w:p w:rsidR="0044707C" w:rsidRPr="00305411" w:rsidRDefault="0044707C" w:rsidP="0044707C">
      <w:pPr>
        <w:pStyle w:val="Titre5"/>
        <w:numPr>
          <w:ilvl w:val="0"/>
          <w:numId w:val="0"/>
        </w:numPr>
        <w:ind w:left="1483" w:right="426" w:hanging="283"/>
        <w:rPr>
          <w:rStyle w:val="Accentuation"/>
          <w:rFonts w:eastAsia="Calibri"/>
          <w:lang w:eastAsia="fr-FR"/>
        </w:rPr>
      </w:pPr>
      <w:r w:rsidRPr="00305411">
        <w:rPr>
          <w:rStyle w:val="Accentuation"/>
        </w:rPr>
        <w:sym w:font="Wingdings" w:char="F0F0"/>
      </w:r>
      <w:r w:rsidRPr="00305411">
        <w:rPr>
          <w:rStyle w:val="Accentuation"/>
        </w:rPr>
        <w:t xml:space="preserve"> Sur l’ensemble des rencontres opposant B et C :</w:t>
      </w:r>
    </w:p>
    <w:p w:rsidR="0044707C" w:rsidRPr="00305411" w:rsidRDefault="0044707C" w:rsidP="0044707C">
      <w:pPr>
        <w:pStyle w:val="Titre5"/>
        <w:ind w:left="1625" w:right="426"/>
        <w:rPr>
          <w:rStyle w:val="Accentuation"/>
          <w:rFonts w:eastAsia="Calibri"/>
          <w:lang w:eastAsia="fr-FR"/>
        </w:rPr>
      </w:pPr>
      <w:r w:rsidRPr="00305411">
        <w:rPr>
          <w:rStyle w:val="Accentuation"/>
        </w:rPr>
        <w:t>Équipe B : 1 victoire, 1 défaite, matchs gagnés 6</w:t>
      </w:r>
    </w:p>
    <w:p w:rsidR="0044707C" w:rsidRPr="00305411" w:rsidRDefault="0044707C" w:rsidP="0044707C">
      <w:pPr>
        <w:pStyle w:val="Titre5"/>
        <w:ind w:left="1625" w:right="426"/>
        <w:rPr>
          <w:rStyle w:val="Accentuation"/>
          <w:rFonts w:eastAsia="Calibri"/>
          <w:lang w:eastAsia="fr-FR"/>
        </w:rPr>
      </w:pPr>
      <w:r w:rsidRPr="00305411">
        <w:rPr>
          <w:rStyle w:val="Accentuation"/>
        </w:rPr>
        <w:t>Équipe C : 1 victoire, 1 défaite, matchs gagnés 10</w:t>
      </w:r>
    </w:p>
    <w:p w:rsidR="0044707C" w:rsidRPr="00305411" w:rsidRDefault="0044707C" w:rsidP="0044707C">
      <w:pPr>
        <w:pStyle w:val="Titre4"/>
        <w:numPr>
          <w:ilvl w:val="0"/>
          <w:numId w:val="0"/>
        </w:numPr>
        <w:tabs>
          <w:tab w:val="num" w:pos="709"/>
        </w:tabs>
        <w:ind w:left="1146" w:right="426"/>
        <w:rPr>
          <w:rStyle w:val="Accentuation"/>
        </w:rPr>
      </w:pPr>
      <w:r w:rsidRPr="00305411">
        <w:rPr>
          <w:rStyle w:val="Accentuation"/>
        </w:rPr>
        <w:t xml:space="preserve">L’équipe C est donc déclarée deuxième de la poule et l’équipe B troisième. </w:t>
      </w:r>
    </w:p>
    <w:p w:rsidR="0044707C" w:rsidRDefault="0044707C" w:rsidP="0044707C">
      <w:pPr>
        <w:pStyle w:val="Titre4"/>
        <w:numPr>
          <w:ilvl w:val="0"/>
          <w:numId w:val="0"/>
        </w:numPr>
        <w:tabs>
          <w:tab w:val="num" w:pos="709"/>
        </w:tabs>
        <w:ind w:left="1146" w:right="426"/>
        <w:rPr>
          <w:rStyle w:val="Accentuation"/>
        </w:rPr>
      </w:pPr>
      <w:r w:rsidRPr="00305411">
        <w:rPr>
          <w:rStyle w:val="Accentuation"/>
        </w:rPr>
        <w:t>Si l’égalité persiste, il faut comparer les matchs, sets et points des rencontres opposant B et C.</w:t>
      </w:r>
      <w:bookmarkEnd w:id="143"/>
      <w:bookmarkEnd w:id="144"/>
    </w:p>
    <w:sectPr w:rsidR="0044707C" w:rsidSect="00A35513">
      <w:footerReference w:type="default" r:id="rId9"/>
      <w:headerReference w:type="first" r:id="rId10"/>
      <w:footerReference w:type="first" r:id="rId11"/>
      <w:pgSz w:w="11906" w:h="16838" w:code="9"/>
      <w:pgMar w:top="851" w:right="851" w:bottom="743" w:left="1418"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1D" w:rsidRDefault="00B3051D" w:rsidP="00C03A03">
      <w:r>
        <w:separator/>
      </w:r>
    </w:p>
  </w:endnote>
  <w:endnote w:type="continuationSeparator" w:id="0">
    <w:p w:rsidR="00B3051D" w:rsidRDefault="00B3051D" w:rsidP="00C0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601" w:type="dxa"/>
      <w:tblBorders>
        <w:top w:val="single" w:sz="18" w:space="0" w:color="002060"/>
        <w:insideH w:val="single" w:sz="18" w:space="0" w:color="002060"/>
      </w:tblBorders>
      <w:tblLayout w:type="fixed"/>
      <w:tblLook w:val="04A0" w:firstRow="1" w:lastRow="0" w:firstColumn="1" w:lastColumn="0" w:noHBand="0" w:noVBand="1"/>
    </w:tblPr>
    <w:tblGrid>
      <w:gridCol w:w="9923"/>
      <w:gridCol w:w="851"/>
    </w:tblGrid>
    <w:tr w:rsidR="0044707C" w:rsidRPr="00D63F05">
      <w:trPr>
        <w:trHeight w:val="388"/>
      </w:trPr>
      <w:tc>
        <w:tcPr>
          <w:tcW w:w="9923" w:type="dxa"/>
          <w:vAlign w:val="center"/>
        </w:tcPr>
        <w:p w:rsidR="0044707C" w:rsidRPr="00D63F05" w:rsidRDefault="0044707C" w:rsidP="004E7829">
          <w:pPr>
            <w:pStyle w:val="Sansinterligne"/>
            <w:rPr>
              <w:b/>
            </w:rPr>
          </w:pPr>
          <w:r w:rsidRPr="00F50CC9">
            <w:rPr>
              <w:color w:val="0070C0"/>
            </w:rPr>
            <w:t xml:space="preserve">LIFB | Championnat Régional Interclubs – Règlement valable à partir de la saison  </w:t>
          </w:r>
          <w:r>
            <w:rPr>
              <w:b/>
              <w:color w:val="FF0000"/>
            </w:rPr>
            <w:t>201</w:t>
          </w:r>
          <w:r w:rsidR="004E7829">
            <w:rPr>
              <w:b/>
              <w:color w:val="FF0000"/>
            </w:rPr>
            <w:t>9-2020</w:t>
          </w:r>
        </w:p>
      </w:tc>
      <w:tc>
        <w:tcPr>
          <w:tcW w:w="851" w:type="dxa"/>
          <w:vAlign w:val="center"/>
        </w:tcPr>
        <w:p w:rsidR="0044707C" w:rsidRPr="00D63F05" w:rsidRDefault="0044707C" w:rsidP="00C62349">
          <w:pPr>
            <w:pStyle w:val="Sansinterligne"/>
          </w:pPr>
          <w:r w:rsidRPr="00F50CC9">
            <w:rPr>
              <w:color w:val="FF0000"/>
            </w:rPr>
            <w:fldChar w:fldCharType="begin"/>
          </w:r>
          <w:r w:rsidRPr="00F50CC9">
            <w:rPr>
              <w:color w:val="FF0000"/>
            </w:rPr>
            <w:instrText>PAGE</w:instrText>
          </w:r>
          <w:r w:rsidRPr="00F50CC9">
            <w:rPr>
              <w:color w:val="FF0000"/>
            </w:rPr>
            <w:fldChar w:fldCharType="separate"/>
          </w:r>
          <w:r w:rsidR="001D1E03">
            <w:rPr>
              <w:noProof/>
              <w:color w:val="FF0000"/>
            </w:rPr>
            <w:t>4</w:t>
          </w:r>
          <w:r w:rsidRPr="00F50CC9">
            <w:rPr>
              <w:color w:val="FF0000"/>
            </w:rPr>
            <w:fldChar w:fldCharType="end"/>
          </w:r>
          <w:r w:rsidRPr="00F50CC9">
            <w:rPr>
              <w:color w:val="FF0000"/>
            </w:rPr>
            <w:t>/</w:t>
          </w:r>
          <w:r w:rsidRPr="00F50CC9">
            <w:rPr>
              <w:color w:val="FF0000"/>
            </w:rPr>
            <w:fldChar w:fldCharType="begin"/>
          </w:r>
          <w:r w:rsidRPr="00F50CC9">
            <w:rPr>
              <w:color w:val="FF0000"/>
            </w:rPr>
            <w:instrText>NUMPAGES</w:instrText>
          </w:r>
          <w:r w:rsidRPr="00F50CC9">
            <w:rPr>
              <w:color w:val="FF0000"/>
            </w:rPr>
            <w:fldChar w:fldCharType="separate"/>
          </w:r>
          <w:r w:rsidR="001D1E03">
            <w:rPr>
              <w:noProof/>
              <w:color w:val="FF0000"/>
            </w:rPr>
            <w:t>7</w:t>
          </w:r>
          <w:r w:rsidRPr="00F50CC9">
            <w:rPr>
              <w:color w:val="FF0000"/>
            </w:rPr>
            <w:fldChar w:fldCharType="end"/>
          </w:r>
        </w:p>
      </w:tc>
    </w:tr>
  </w:tbl>
  <w:p w:rsidR="0044707C" w:rsidRPr="008E7F0C" w:rsidRDefault="0044707C" w:rsidP="00C03A03">
    <w:pPr>
      <w:pStyle w:val="Pieddepage"/>
    </w:pPr>
    <w:r w:rsidRPr="0034625F">
      <w:tab/>
    </w:r>
    <w:r w:rsidRPr="0034625F">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4" w:type="dxa"/>
      <w:tblInd w:w="-601" w:type="dxa"/>
      <w:tblBorders>
        <w:top w:val="single" w:sz="18" w:space="0" w:color="002060"/>
        <w:insideH w:val="single" w:sz="18" w:space="0" w:color="002060"/>
      </w:tblBorders>
      <w:tblLayout w:type="fixed"/>
      <w:tblLook w:val="04A0" w:firstRow="1" w:lastRow="0" w:firstColumn="1" w:lastColumn="0" w:noHBand="0" w:noVBand="1"/>
    </w:tblPr>
    <w:tblGrid>
      <w:gridCol w:w="9923"/>
      <w:gridCol w:w="851"/>
    </w:tblGrid>
    <w:tr w:rsidR="0044707C" w:rsidRPr="00D63F05">
      <w:trPr>
        <w:trHeight w:val="388"/>
      </w:trPr>
      <w:tc>
        <w:tcPr>
          <w:tcW w:w="9923" w:type="dxa"/>
          <w:vAlign w:val="center"/>
        </w:tcPr>
        <w:p w:rsidR="0044707C" w:rsidRPr="00D63F05" w:rsidRDefault="0044707C" w:rsidP="004E7829">
          <w:pPr>
            <w:pStyle w:val="Sansinterligne"/>
          </w:pPr>
          <w:r w:rsidRPr="00F50CC9">
            <w:rPr>
              <w:color w:val="0070C0"/>
            </w:rPr>
            <w:t xml:space="preserve">LIFB | Championnat Régional Interclubs – Règlement valable à partir de la saison  </w:t>
          </w:r>
          <w:r w:rsidR="004E7829">
            <w:rPr>
              <w:b/>
              <w:color w:val="FF0000"/>
            </w:rPr>
            <w:t>2019</w:t>
          </w:r>
          <w:r w:rsidRPr="00F50CC9">
            <w:rPr>
              <w:b/>
              <w:color w:val="FF0000"/>
            </w:rPr>
            <w:t>-20</w:t>
          </w:r>
          <w:r w:rsidR="004E7829">
            <w:rPr>
              <w:b/>
              <w:color w:val="FF0000"/>
            </w:rPr>
            <w:t>20</w:t>
          </w:r>
        </w:p>
      </w:tc>
      <w:tc>
        <w:tcPr>
          <w:tcW w:w="851" w:type="dxa"/>
          <w:vAlign w:val="center"/>
        </w:tcPr>
        <w:p w:rsidR="0044707C" w:rsidRPr="00D63F05" w:rsidRDefault="0044707C" w:rsidP="00C62349">
          <w:pPr>
            <w:pStyle w:val="Sansinterligne"/>
          </w:pPr>
          <w:r w:rsidRPr="00F50CC9">
            <w:rPr>
              <w:color w:val="FF0000"/>
            </w:rPr>
            <w:fldChar w:fldCharType="begin"/>
          </w:r>
          <w:r w:rsidRPr="00F50CC9">
            <w:rPr>
              <w:color w:val="FF0000"/>
            </w:rPr>
            <w:instrText>PAGE</w:instrText>
          </w:r>
          <w:r w:rsidRPr="00F50CC9">
            <w:rPr>
              <w:color w:val="FF0000"/>
            </w:rPr>
            <w:fldChar w:fldCharType="separate"/>
          </w:r>
          <w:r w:rsidR="001D1E03">
            <w:rPr>
              <w:noProof/>
              <w:color w:val="FF0000"/>
            </w:rPr>
            <w:t>1</w:t>
          </w:r>
          <w:r w:rsidRPr="00F50CC9">
            <w:rPr>
              <w:color w:val="FF0000"/>
            </w:rPr>
            <w:fldChar w:fldCharType="end"/>
          </w:r>
          <w:r w:rsidRPr="00F50CC9">
            <w:rPr>
              <w:color w:val="FF0000"/>
            </w:rPr>
            <w:t>/</w:t>
          </w:r>
          <w:r w:rsidRPr="00F50CC9">
            <w:rPr>
              <w:color w:val="FF0000"/>
            </w:rPr>
            <w:fldChar w:fldCharType="begin"/>
          </w:r>
          <w:r w:rsidRPr="00F50CC9">
            <w:rPr>
              <w:color w:val="FF0000"/>
            </w:rPr>
            <w:instrText>NUMPAGES</w:instrText>
          </w:r>
          <w:r w:rsidRPr="00F50CC9">
            <w:rPr>
              <w:color w:val="FF0000"/>
            </w:rPr>
            <w:fldChar w:fldCharType="separate"/>
          </w:r>
          <w:r w:rsidR="001D1E03">
            <w:rPr>
              <w:noProof/>
              <w:color w:val="FF0000"/>
            </w:rPr>
            <w:t>7</w:t>
          </w:r>
          <w:r w:rsidRPr="00F50CC9">
            <w:rPr>
              <w:color w:val="FF0000"/>
            </w:rPr>
            <w:fldChar w:fldCharType="end"/>
          </w:r>
        </w:p>
      </w:tc>
    </w:tr>
  </w:tbl>
  <w:p w:rsidR="0044707C" w:rsidRDefault="0044707C" w:rsidP="00C03A0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1D" w:rsidRDefault="00B3051D" w:rsidP="00C03A03">
      <w:r>
        <w:separator/>
      </w:r>
    </w:p>
  </w:footnote>
  <w:footnote w:type="continuationSeparator" w:id="0">
    <w:p w:rsidR="00B3051D" w:rsidRDefault="00B3051D" w:rsidP="00C03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601" w:type="dxa"/>
      <w:tblLayout w:type="fixed"/>
      <w:tblLook w:val="04A0" w:firstRow="1" w:lastRow="0" w:firstColumn="1" w:lastColumn="0" w:noHBand="0" w:noVBand="1"/>
    </w:tblPr>
    <w:tblGrid>
      <w:gridCol w:w="2410"/>
      <w:gridCol w:w="5245"/>
      <w:gridCol w:w="2977"/>
    </w:tblGrid>
    <w:tr w:rsidR="0044707C" w:rsidRPr="00D63F05">
      <w:trPr>
        <w:trHeight w:val="284"/>
      </w:trPr>
      <w:tc>
        <w:tcPr>
          <w:tcW w:w="2410" w:type="dxa"/>
          <w:vMerge w:val="restart"/>
        </w:tcPr>
        <w:p w:rsidR="0044707C" w:rsidRPr="00D63F05" w:rsidRDefault="0044707C" w:rsidP="00C03A03">
          <w:pPr>
            <w:pStyle w:val="En-tte"/>
          </w:pPr>
          <w:r>
            <w:rPr>
              <w:noProof/>
              <w:lang w:eastAsia="fr-FR"/>
            </w:rPr>
            <w:drawing>
              <wp:anchor distT="0" distB="0" distL="114300" distR="114300" simplePos="0" relativeHeight="251657216" behindDoc="1" locked="0" layoutInCell="1" allowOverlap="1" wp14:anchorId="0A7699E2" wp14:editId="02FA241C">
                <wp:simplePos x="0" y="0"/>
                <wp:positionH relativeFrom="margin">
                  <wp:posOffset>-449580</wp:posOffset>
                </wp:positionH>
                <wp:positionV relativeFrom="paragraph">
                  <wp:posOffset>-53699</wp:posOffset>
                </wp:positionV>
                <wp:extent cx="1923691" cy="1082076"/>
                <wp:effectExtent l="0" t="0" r="635" b="381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4-12_COMM_LOGO_Classique_Ligue_IDF_Badminton.png"/>
                        <pic:cNvPicPr/>
                      </pic:nvPicPr>
                      <pic:blipFill>
                        <a:blip r:embed="rId1" cstate="screen">
                          <a:extLst>
                            <a:ext uri="{28A0092B-C50C-407E-A947-70E740481C1C}">
                              <a14:useLocalDpi xmlns:a14="http://schemas.microsoft.com/office/drawing/2010/main"/>
                            </a:ext>
                          </a:extLst>
                        </a:blip>
                        <a:stretch>
                          <a:fillRect/>
                        </a:stretch>
                      </pic:blipFill>
                      <pic:spPr>
                        <a:xfrm>
                          <a:off x="0" y="0"/>
                          <a:ext cx="1923691" cy="1082076"/>
                        </a:xfrm>
                        <a:prstGeom prst="rect">
                          <a:avLst/>
                        </a:prstGeom>
                      </pic:spPr>
                    </pic:pic>
                  </a:graphicData>
                </a:graphic>
              </wp:anchor>
            </w:drawing>
          </w:r>
        </w:p>
      </w:tc>
      <w:tc>
        <w:tcPr>
          <w:tcW w:w="5245" w:type="dxa"/>
          <w:vMerge w:val="restart"/>
          <w:vAlign w:val="bottom"/>
        </w:tcPr>
        <w:p w:rsidR="0044707C" w:rsidRDefault="0044707C" w:rsidP="000D25BF">
          <w:pPr>
            <w:pStyle w:val="Titre"/>
            <w:jc w:val="center"/>
            <w:rPr>
              <w:sz w:val="42"/>
              <w:szCs w:val="42"/>
            </w:rPr>
          </w:pPr>
          <w:r>
            <w:rPr>
              <w:sz w:val="42"/>
              <w:szCs w:val="42"/>
            </w:rPr>
            <w:t>Modifications Règlements ICR Saison 201</w:t>
          </w:r>
          <w:r w:rsidR="00854F8B">
            <w:rPr>
              <w:sz w:val="42"/>
              <w:szCs w:val="42"/>
            </w:rPr>
            <w:t>9</w:t>
          </w:r>
          <w:r>
            <w:rPr>
              <w:sz w:val="42"/>
              <w:szCs w:val="42"/>
            </w:rPr>
            <w:t>-20</w:t>
          </w:r>
          <w:r w:rsidR="00854F8B">
            <w:rPr>
              <w:sz w:val="42"/>
              <w:szCs w:val="42"/>
            </w:rPr>
            <w:t>20</w:t>
          </w:r>
        </w:p>
        <w:p w:rsidR="0044707C" w:rsidRPr="000D25BF" w:rsidRDefault="0044707C" w:rsidP="000D25BF"/>
      </w:tc>
      <w:tc>
        <w:tcPr>
          <w:tcW w:w="2977" w:type="dxa"/>
        </w:tcPr>
        <w:p w:rsidR="0044707C" w:rsidRPr="007B7360" w:rsidRDefault="0044707C" w:rsidP="00B32C23">
          <w:pPr>
            <w:ind w:left="10"/>
            <w:rPr>
              <w:b/>
              <w:color w:val="101F69"/>
              <w:sz w:val="18"/>
              <w:szCs w:val="18"/>
            </w:rPr>
          </w:pPr>
        </w:p>
      </w:tc>
    </w:tr>
    <w:tr w:rsidR="0044707C" w:rsidRPr="00D63F05">
      <w:trPr>
        <w:trHeight w:val="265"/>
      </w:trPr>
      <w:tc>
        <w:tcPr>
          <w:tcW w:w="2410" w:type="dxa"/>
          <w:vMerge/>
        </w:tcPr>
        <w:p w:rsidR="0044707C" w:rsidRPr="00D63F05" w:rsidRDefault="0044707C" w:rsidP="00C03A03">
          <w:pPr>
            <w:pStyle w:val="En-tte"/>
            <w:rPr>
              <w:noProof/>
              <w:lang w:eastAsia="fr-FR"/>
            </w:rPr>
          </w:pPr>
        </w:p>
      </w:tc>
      <w:tc>
        <w:tcPr>
          <w:tcW w:w="5245" w:type="dxa"/>
          <w:vMerge/>
          <w:vAlign w:val="bottom"/>
        </w:tcPr>
        <w:p w:rsidR="0044707C" w:rsidRPr="00D63F05" w:rsidRDefault="0044707C" w:rsidP="00C03A03">
          <w:pPr>
            <w:pStyle w:val="Titre"/>
          </w:pPr>
        </w:p>
      </w:tc>
      <w:tc>
        <w:tcPr>
          <w:tcW w:w="2977" w:type="dxa"/>
        </w:tcPr>
        <w:p w:rsidR="0044707C" w:rsidRPr="007B7360" w:rsidRDefault="0044707C" w:rsidP="00854F8B">
          <w:pPr>
            <w:ind w:left="10"/>
            <w:rPr>
              <w:b/>
              <w:color w:val="101F69"/>
              <w:sz w:val="18"/>
              <w:szCs w:val="18"/>
            </w:rPr>
          </w:pPr>
          <w:r>
            <w:rPr>
              <w:color w:val="101F69"/>
              <w:sz w:val="18"/>
              <w:szCs w:val="18"/>
            </w:rPr>
            <w:t>Adoption </w:t>
          </w:r>
          <w:r w:rsidR="00854F8B">
            <w:rPr>
              <w:color w:val="101F69"/>
              <w:sz w:val="18"/>
              <w:szCs w:val="18"/>
            </w:rPr>
            <w:t>CA : 01.07</w:t>
          </w:r>
          <w:r>
            <w:rPr>
              <w:color w:val="101F69"/>
              <w:sz w:val="18"/>
              <w:szCs w:val="18"/>
            </w:rPr>
            <w:t>.201</w:t>
          </w:r>
          <w:r w:rsidR="00854F8B">
            <w:rPr>
              <w:color w:val="101F69"/>
              <w:sz w:val="18"/>
              <w:szCs w:val="18"/>
            </w:rPr>
            <w:t>9</w:t>
          </w:r>
        </w:p>
      </w:tc>
    </w:tr>
    <w:tr w:rsidR="0044707C" w:rsidRPr="00D63F05">
      <w:trPr>
        <w:trHeight w:val="265"/>
      </w:trPr>
      <w:tc>
        <w:tcPr>
          <w:tcW w:w="2410" w:type="dxa"/>
          <w:vMerge/>
        </w:tcPr>
        <w:p w:rsidR="0044707C" w:rsidRPr="00D63F05" w:rsidRDefault="0044707C" w:rsidP="00C03A03">
          <w:pPr>
            <w:pStyle w:val="En-tte"/>
            <w:rPr>
              <w:noProof/>
              <w:lang w:eastAsia="fr-FR"/>
            </w:rPr>
          </w:pPr>
        </w:p>
      </w:tc>
      <w:tc>
        <w:tcPr>
          <w:tcW w:w="5245" w:type="dxa"/>
          <w:vMerge/>
          <w:vAlign w:val="bottom"/>
        </w:tcPr>
        <w:p w:rsidR="0044707C" w:rsidRPr="00D63F05" w:rsidRDefault="0044707C" w:rsidP="00C03A03">
          <w:pPr>
            <w:pStyle w:val="Titre"/>
          </w:pPr>
        </w:p>
      </w:tc>
      <w:tc>
        <w:tcPr>
          <w:tcW w:w="2977" w:type="dxa"/>
        </w:tcPr>
        <w:p w:rsidR="0044707C" w:rsidRPr="007B7360" w:rsidRDefault="0044707C" w:rsidP="00854F8B">
          <w:pPr>
            <w:ind w:left="10"/>
            <w:rPr>
              <w:color w:val="101F69"/>
              <w:sz w:val="18"/>
              <w:szCs w:val="18"/>
            </w:rPr>
          </w:pPr>
          <w:r>
            <w:rPr>
              <w:color w:val="101F69"/>
              <w:sz w:val="18"/>
              <w:szCs w:val="18"/>
            </w:rPr>
            <w:t>Entrée en vigueur : 01.07.201</w:t>
          </w:r>
          <w:r w:rsidR="00854F8B">
            <w:rPr>
              <w:color w:val="101F69"/>
              <w:sz w:val="18"/>
              <w:szCs w:val="18"/>
            </w:rPr>
            <w:t>9</w:t>
          </w:r>
        </w:p>
      </w:tc>
    </w:tr>
    <w:tr w:rsidR="0044707C" w:rsidRPr="00D63F05">
      <w:trPr>
        <w:trHeight w:val="265"/>
      </w:trPr>
      <w:tc>
        <w:tcPr>
          <w:tcW w:w="2410" w:type="dxa"/>
          <w:vMerge/>
        </w:tcPr>
        <w:p w:rsidR="0044707C" w:rsidRPr="00D63F05" w:rsidRDefault="0044707C" w:rsidP="00C03A03">
          <w:pPr>
            <w:pStyle w:val="En-tte"/>
            <w:rPr>
              <w:noProof/>
              <w:lang w:eastAsia="fr-FR"/>
            </w:rPr>
          </w:pPr>
        </w:p>
      </w:tc>
      <w:tc>
        <w:tcPr>
          <w:tcW w:w="5245" w:type="dxa"/>
          <w:vMerge/>
          <w:vAlign w:val="bottom"/>
        </w:tcPr>
        <w:p w:rsidR="0044707C" w:rsidRPr="00D63F05" w:rsidRDefault="0044707C" w:rsidP="00C03A03">
          <w:pPr>
            <w:pStyle w:val="Titre"/>
          </w:pPr>
        </w:p>
      </w:tc>
      <w:tc>
        <w:tcPr>
          <w:tcW w:w="2977" w:type="dxa"/>
        </w:tcPr>
        <w:p w:rsidR="0044707C" w:rsidRPr="00D63F05" w:rsidRDefault="0044707C" w:rsidP="00FA64D4">
          <w:pPr>
            <w:ind w:left="10"/>
            <w:rPr>
              <w:color w:val="101F69"/>
              <w:sz w:val="18"/>
              <w:szCs w:val="18"/>
            </w:rPr>
          </w:pPr>
          <w:r>
            <w:rPr>
              <w:color w:val="101F69"/>
              <w:sz w:val="18"/>
              <w:szCs w:val="18"/>
            </w:rPr>
            <w:t>Validité : Permanente</w:t>
          </w:r>
        </w:p>
      </w:tc>
    </w:tr>
    <w:tr w:rsidR="0044707C" w:rsidRPr="00D63F05">
      <w:trPr>
        <w:trHeight w:val="530"/>
      </w:trPr>
      <w:tc>
        <w:tcPr>
          <w:tcW w:w="2410" w:type="dxa"/>
          <w:vMerge/>
        </w:tcPr>
        <w:p w:rsidR="0044707C" w:rsidRPr="00D63F05" w:rsidRDefault="0044707C" w:rsidP="00C03A03">
          <w:pPr>
            <w:pStyle w:val="En-tte"/>
            <w:rPr>
              <w:noProof/>
              <w:lang w:eastAsia="fr-FR"/>
            </w:rPr>
          </w:pPr>
        </w:p>
      </w:tc>
      <w:tc>
        <w:tcPr>
          <w:tcW w:w="5245" w:type="dxa"/>
          <w:vMerge/>
          <w:tcBorders>
            <w:bottom w:val="single" w:sz="24" w:space="0" w:color="101F69"/>
          </w:tcBorders>
          <w:vAlign w:val="bottom"/>
        </w:tcPr>
        <w:p w:rsidR="0044707C" w:rsidRPr="00D63F05" w:rsidRDefault="0044707C" w:rsidP="00C03A03">
          <w:pPr>
            <w:pStyle w:val="Titre"/>
          </w:pPr>
        </w:p>
      </w:tc>
      <w:tc>
        <w:tcPr>
          <w:tcW w:w="2977" w:type="dxa"/>
          <w:tcBorders>
            <w:bottom w:val="single" w:sz="24" w:space="0" w:color="101F69"/>
          </w:tcBorders>
        </w:tcPr>
        <w:p w:rsidR="0044707C" w:rsidRPr="00D63F05" w:rsidRDefault="0044707C" w:rsidP="00B32C23">
          <w:pPr>
            <w:ind w:left="10"/>
            <w:rPr>
              <w:color w:val="101F69"/>
              <w:sz w:val="18"/>
              <w:szCs w:val="18"/>
            </w:rPr>
          </w:pPr>
          <w:r w:rsidRPr="00D63F05">
            <w:rPr>
              <w:color w:val="101F69"/>
              <w:sz w:val="18"/>
              <w:szCs w:val="18"/>
            </w:rPr>
            <w:t>N</w:t>
          </w:r>
          <w:r>
            <w:rPr>
              <w:color w:val="101F69"/>
              <w:sz w:val="18"/>
              <w:szCs w:val="18"/>
            </w:rPr>
            <w:t>om</w:t>
          </w:r>
          <w:r w:rsidRPr="00D63F05">
            <w:rPr>
              <w:color w:val="101F69"/>
              <w:sz w:val="18"/>
              <w:szCs w:val="18"/>
            </w:rPr>
            <w:t xml:space="preserve">bre de pages : </w:t>
          </w:r>
          <w:r w:rsidR="00854F8B">
            <w:rPr>
              <w:color w:val="101F69"/>
              <w:sz w:val="18"/>
              <w:szCs w:val="18"/>
            </w:rPr>
            <w:t>7</w:t>
          </w:r>
          <w:r>
            <w:rPr>
              <w:color w:val="101F69"/>
              <w:sz w:val="18"/>
              <w:szCs w:val="18"/>
            </w:rPr>
            <w:t xml:space="preserve"> pages </w:t>
          </w:r>
        </w:p>
        <w:p w:rsidR="0044707C" w:rsidRPr="00D63F05" w:rsidRDefault="0044707C" w:rsidP="00B32C23">
          <w:pPr>
            <w:ind w:left="10"/>
            <w:rPr>
              <w:color w:val="101F69"/>
              <w:sz w:val="18"/>
              <w:szCs w:val="18"/>
            </w:rPr>
          </w:pPr>
        </w:p>
      </w:tc>
    </w:tr>
  </w:tbl>
  <w:p w:rsidR="0044707C" w:rsidRPr="006F6B4B" w:rsidRDefault="0044707C" w:rsidP="00C03A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1528"/>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278DEDB"/>
    <w:multiLevelType w:val="singleLevel"/>
    <w:tmpl w:val="4EB7B22E"/>
    <w:lvl w:ilvl="0">
      <w:start w:val="15"/>
      <w:numFmt w:val="decimal"/>
      <w:lvlText w:val="%1."/>
      <w:lvlJc w:val="left"/>
      <w:pPr>
        <w:tabs>
          <w:tab w:val="num" w:pos="432"/>
        </w:tabs>
      </w:pPr>
      <w:rPr>
        <w:rFonts w:ascii="Tahoma" w:hAnsi="Tahoma" w:cs="Tahoma"/>
        <w:b/>
        <w:bCs/>
        <w:snapToGrid/>
        <w:spacing w:val="-6"/>
        <w:sz w:val="22"/>
        <w:szCs w:val="22"/>
      </w:rPr>
    </w:lvl>
  </w:abstractNum>
  <w:abstractNum w:abstractNumId="2" w15:restartNumberingAfterBreak="0">
    <w:nsid w:val="055663DF"/>
    <w:multiLevelType w:val="hybridMultilevel"/>
    <w:tmpl w:val="72BC17AE"/>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0DDF4EFE"/>
    <w:multiLevelType w:val="multilevel"/>
    <w:tmpl w:val="083C3E3A"/>
    <w:lvl w:ilvl="0">
      <w:start w:val="1"/>
      <w:numFmt w:val="decimal"/>
      <w:pStyle w:val="GUI1"/>
      <w:isLgl/>
      <w:lvlText w:val="%1."/>
      <w:lvlJc w:val="left"/>
      <w:pPr>
        <w:tabs>
          <w:tab w:val="num" w:pos="360"/>
        </w:tabs>
        <w:ind w:left="360" w:hanging="360"/>
      </w:pPr>
      <w:rPr>
        <w:rFonts w:hint="default"/>
      </w:rPr>
    </w:lvl>
    <w:lvl w:ilvl="1">
      <w:start w:val="1"/>
      <w:numFmt w:val="decimal"/>
      <w:pStyle w:val="GUI11"/>
      <w:isLgl/>
      <w:lvlText w:val="%1.%2."/>
      <w:lvlJc w:val="left"/>
      <w:pPr>
        <w:tabs>
          <w:tab w:val="num" w:pos="792"/>
        </w:tabs>
        <w:ind w:left="792" w:hanging="432"/>
      </w:pPr>
      <w:rPr>
        <w:rFonts w:hint="default"/>
      </w:rPr>
    </w:lvl>
    <w:lvl w:ilvl="2">
      <w:start w:val="1"/>
      <w:numFmt w:val="decimal"/>
      <w:pStyle w:val="GUI111"/>
      <w:isLgl/>
      <w:lvlText w:val="%1.%2.%3."/>
      <w:lvlJc w:val="left"/>
      <w:pPr>
        <w:tabs>
          <w:tab w:val="num" w:pos="1440"/>
        </w:tabs>
        <w:ind w:left="1224" w:hanging="504"/>
      </w:pPr>
      <w:rPr>
        <w:rFonts w:hint="default"/>
        <w:color w:val="auto"/>
      </w:rPr>
    </w:lvl>
    <w:lvl w:ilvl="3">
      <w:start w:val="1"/>
      <w:numFmt w:val="decimal"/>
      <w:isLgl/>
      <w:lvlText w:val="%1.%2.%3.%4."/>
      <w:lvlJc w:val="left"/>
      <w:pPr>
        <w:tabs>
          <w:tab w:val="num" w:pos="216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EB316BB"/>
    <w:multiLevelType w:val="hybridMultilevel"/>
    <w:tmpl w:val="4B8A5F42"/>
    <w:lvl w:ilvl="0" w:tplc="FFFFFFFF">
      <w:start w:val="1"/>
      <w:numFmt w:val="bullet"/>
      <w:pStyle w:val="GUI25ParaEnum"/>
      <w:lvlText w:val="–"/>
      <w:lvlJc w:val="left"/>
      <w:pPr>
        <w:tabs>
          <w:tab w:val="num" w:pos="1919"/>
        </w:tabs>
        <w:ind w:left="1899" w:hanging="340"/>
      </w:pPr>
      <w:rPr>
        <w:rFonts w:ascii="Tahoma" w:hAnsi="Tahoma" w:hint="default"/>
        <w:b w:val="0"/>
        <w:i w:val="0"/>
        <w:caps w:val="0"/>
        <w:strike w:val="0"/>
        <w:dstrike w:val="0"/>
        <w:vanish w:val="0"/>
        <w:color w:val="auto"/>
        <w:sz w:val="18"/>
        <w:vertAlign w:val="baseline"/>
      </w:rPr>
    </w:lvl>
    <w:lvl w:ilvl="1" w:tplc="FFFFFFFF">
      <w:start w:val="1"/>
      <w:numFmt w:val="bullet"/>
      <w:lvlText w:val=""/>
      <w:lvlJc w:val="left"/>
      <w:pPr>
        <w:tabs>
          <w:tab w:val="num" w:pos="2999"/>
        </w:tabs>
        <w:ind w:left="2999" w:hanging="360"/>
      </w:pPr>
      <w:rPr>
        <w:rFonts w:ascii="Symbol" w:hAnsi="Symbol" w:hint="default"/>
      </w:rPr>
    </w:lvl>
    <w:lvl w:ilvl="2" w:tplc="FFFFFFFF" w:tentative="1">
      <w:start w:val="1"/>
      <w:numFmt w:val="bullet"/>
      <w:lvlText w:val=""/>
      <w:lvlJc w:val="left"/>
      <w:pPr>
        <w:tabs>
          <w:tab w:val="num" w:pos="3719"/>
        </w:tabs>
        <w:ind w:left="3719" w:hanging="360"/>
      </w:pPr>
      <w:rPr>
        <w:rFonts w:ascii="Wingdings" w:hAnsi="Wingdings" w:hint="default"/>
      </w:rPr>
    </w:lvl>
    <w:lvl w:ilvl="3" w:tplc="FFFFFFFF" w:tentative="1">
      <w:start w:val="1"/>
      <w:numFmt w:val="bullet"/>
      <w:lvlText w:val=""/>
      <w:lvlJc w:val="left"/>
      <w:pPr>
        <w:tabs>
          <w:tab w:val="num" w:pos="4439"/>
        </w:tabs>
        <w:ind w:left="4439" w:hanging="360"/>
      </w:pPr>
      <w:rPr>
        <w:rFonts w:ascii="Symbol" w:hAnsi="Symbol" w:hint="default"/>
      </w:rPr>
    </w:lvl>
    <w:lvl w:ilvl="4" w:tplc="FFFFFFFF" w:tentative="1">
      <w:start w:val="1"/>
      <w:numFmt w:val="bullet"/>
      <w:lvlText w:val="o"/>
      <w:lvlJc w:val="left"/>
      <w:pPr>
        <w:tabs>
          <w:tab w:val="num" w:pos="5159"/>
        </w:tabs>
        <w:ind w:left="5159" w:hanging="360"/>
      </w:pPr>
      <w:rPr>
        <w:rFonts w:ascii="Courier New" w:hAnsi="Courier New" w:hint="default"/>
      </w:rPr>
    </w:lvl>
    <w:lvl w:ilvl="5" w:tplc="FFFFFFFF" w:tentative="1">
      <w:start w:val="1"/>
      <w:numFmt w:val="bullet"/>
      <w:lvlText w:val=""/>
      <w:lvlJc w:val="left"/>
      <w:pPr>
        <w:tabs>
          <w:tab w:val="num" w:pos="5879"/>
        </w:tabs>
        <w:ind w:left="5879" w:hanging="360"/>
      </w:pPr>
      <w:rPr>
        <w:rFonts w:ascii="Wingdings" w:hAnsi="Wingdings" w:hint="default"/>
      </w:rPr>
    </w:lvl>
    <w:lvl w:ilvl="6" w:tplc="FFFFFFFF" w:tentative="1">
      <w:start w:val="1"/>
      <w:numFmt w:val="bullet"/>
      <w:lvlText w:val=""/>
      <w:lvlJc w:val="left"/>
      <w:pPr>
        <w:tabs>
          <w:tab w:val="num" w:pos="6599"/>
        </w:tabs>
        <w:ind w:left="6599" w:hanging="360"/>
      </w:pPr>
      <w:rPr>
        <w:rFonts w:ascii="Symbol" w:hAnsi="Symbol" w:hint="default"/>
      </w:rPr>
    </w:lvl>
    <w:lvl w:ilvl="7" w:tplc="FFFFFFFF" w:tentative="1">
      <w:start w:val="1"/>
      <w:numFmt w:val="bullet"/>
      <w:lvlText w:val="o"/>
      <w:lvlJc w:val="left"/>
      <w:pPr>
        <w:tabs>
          <w:tab w:val="num" w:pos="7319"/>
        </w:tabs>
        <w:ind w:left="7319" w:hanging="360"/>
      </w:pPr>
      <w:rPr>
        <w:rFonts w:ascii="Courier New" w:hAnsi="Courier New" w:hint="default"/>
      </w:rPr>
    </w:lvl>
    <w:lvl w:ilvl="8" w:tplc="FFFFFFFF" w:tentative="1">
      <w:start w:val="1"/>
      <w:numFmt w:val="bullet"/>
      <w:lvlText w:val=""/>
      <w:lvlJc w:val="left"/>
      <w:pPr>
        <w:tabs>
          <w:tab w:val="num" w:pos="8039"/>
        </w:tabs>
        <w:ind w:left="8039" w:hanging="360"/>
      </w:pPr>
      <w:rPr>
        <w:rFonts w:ascii="Wingdings" w:hAnsi="Wingdings" w:hint="default"/>
      </w:rPr>
    </w:lvl>
  </w:abstractNum>
  <w:abstractNum w:abstractNumId="5" w15:restartNumberingAfterBreak="0">
    <w:nsid w:val="10512AA2"/>
    <w:multiLevelType w:val="hybridMultilevel"/>
    <w:tmpl w:val="D2C0BF82"/>
    <w:lvl w:ilvl="0" w:tplc="FFFFFFFF">
      <w:start w:val="1"/>
      <w:numFmt w:val="bullet"/>
      <w:lvlText w:val="•"/>
      <w:lvlJc w:val="left"/>
      <w:pPr>
        <w:tabs>
          <w:tab w:val="num" w:pos="360"/>
        </w:tabs>
        <w:ind w:left="340" w:hanging="340"/>
      </w:pPr>
      <w:rPr>
        <w:rFonts w:ascii="Tahoma" w:hAnsi="Tahoma" w:hint="default"/>
        <w:b w:val="0"/>
        <w:i w:val="0"/>
        <w:caps w:val="0"/>
        <w:strike w:val="0"/>
        <w:dstrike w:val="0"/>
        <w:vanish w:val="0"/>
        <w:color w:val="auto"/>
        <w:sz w:val="18"/>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AB0F6A"/>
    <w:multiLevelType w:val="hybridMultilevel"/>
    <w:tmpl w:val="F7ECC34E"/>
    <w:lvl w:ilvl="0" w:tplc="7EA85010">
      <w:start w:val="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4A058F"/>
    <w:multiLevelType w:val="singleLevel"/>
    <w:tmpl w:val="AB241B90"/>
    <w:lvl w:ilvl="0">
      <w:start w:val="1"/>
      <w:numFmt w:val="bullet"/>
      <w:pStyle w:val="GUI25ParaEnum0"/>
      <w:lvlText w:val="–"/>
      <w:lvlJc w:val="left"/>
      <w:pPr>
        <w:tabs>
          <w:tab w:val="num" w:pos="2061"/>
        </w:tabs>
        <w:ind w:left="2041" w:hanging="340"/>
      </w:pPr>
      <w:rPr>
        <w:rFonts w:ascii="Tahoma" w:hAnsi="Tahoma" w:hint="default"/>
      </w:rPr>
    </w:lvl>
  </w:abstractNum>
  <w:abstractNum w:abstractNumId="8" w15:restartNumberingAfterBreak="0">
    <w:nsid w:val="24BB4569"/>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B0C1A20"/>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5EB3CEF"/>
    <w:multiLevelType w:val="hybridMultilevel"/>
    <w:tmpl w:val="77F2DC56"/>
    <w:lvl w:ilvl="0" w:tplc="F40E6532">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60223BA"/>
    <w:multiLevelType w:val="multilevel"/>
    <w:tmpl w:val="5BFE93D4"/>
    <w:lvl w:ilvl="0">
      <w:start w:val="1"/>
      <w:numFmt w:val="decimal"/>
      <w:pStyle w:val="Titre1"/>
      <w:lvlText w:val="%1."/>
      <w:lvlJc w:val="left"/>
      <w:pPr>
        <w:ind w:left="-207"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862" w:hanging="720"/>
      </w:pPr>
      <w:rPr>
        <w:rFonts w:hint="default"/>
        <w:b w:val="0"/>
        <w:color w:val="auto"/>
      </w:rPr>
    </w:lvl>
    <w:lvl w:ilvl="3">
      <w:start w:val="1"/>
      <w:numFmt w:val="decimal"/>
      <w:lvlText w:val="%1.%2.%3.%4"/>
      <w:lvlJc w:val="left"/>
      <w:pPr>
        <w:ind w:left="864" w:hanging="864"/>
      </w:pPr>
      <w:rPr>
        <w:rFonts w:hint="default"/>
      </w:r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pStyle w:val="Titre6"/>
      <w:lvlText w:val="&gt;"/>
      <w:lvlJc w:val="left"/>
      <w:pPr>
        <w:ind w:left="1152" w:hanging="1152"/>
      </w:pPr>
      <w:rPr>
        <w:rFonts w:ascii="Arial" w:hAnsi="Arial"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47693BD6"/>
    <w:multiLevelType w:val="hybridMultilevel"/>
    <w:tmpl w:val="38C0AA7C"/>
    <w:lvl w:ilvl="0" w:tplc="040C0005">
      <w:start w:val="1"/>
      <w:numFmt w:val="bullet"/>
      <w:lvlText w:val=""/>
      <w:lvlJc w:val="left"/>
      <w:pPr>
        <w:ind w:left="1440" w:hanging="360"/>
      </w:pPr>
      <w:rPr>
        <w:rFonts w:ascii="Wingdings" w:hAnsi="Wingdings" w:hint="default"/>
        <w:color w:val="auto"/>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824412F"/>
    <w:multiLevelType w:val="hybridMultilevel"/>
    <w:tmpl w:val="B3461B9A"/>
    <w:lvl w:ilvl="0" w:tplc="CC04392C">
      <w:start w:val="2"/>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5769DC"/>
    <w:multiLevelType w:val="hybridMultilevel"/>
    <w:tmpl w:val="7C1E2514"/>
    <w:lvl w:ilvl="0" w:tplc="4BCAE2B2">
      <w:start w:val="1"/>
      <w:numFmt w:val="bullet"/>
      <w:pStyle w:val="Titre5"/>
      <w:lvlText w:val="-"/>
      <w:lvlJc w:val="left"/>
      <w:pPr>
        <w:ind w:left="2138" w:hanging="360"/>
      </w:pPr>
      <w:rPr>
        <w:rFonts w:ascii="Arial" w:hAnsi="Arial" w:hint="default"/>
        <w:strike w:val="0"/>
        <w:color w:val="auto"/>
      </w:rPr>
    </w:lvl>
    <w:lvl w:ilvl="1" w:tplc="A4BC536A">
      <w:start w:val="1"/>
      <w:numFmt w:val="bullet"/>
      <w:lvlText w:val="o"/>
      <w:lvlJc w:val="left"/>
      <w:pPr>
        <w:ind w:left="2858" w:hanging="360"/>
      </w:pPr>
      <w:rPr>
        <w:rFonts w:ascii="Courier New" w:hAnsi="Courier New" w:cs="Courier New" w:hint="default"/>
      </w:rPr>
    </w:lvl>
    <w:lvl w:ilvl="2" w:tplc="A0C05D3E" w:tentative="1">
      <w:start w:val="1"/>
      <w:numFmt w:val="bullet"/>
      <w:lvlText w:val=""/>
      <w:lvlJc w:val="left"/>
      <w:pPr>
        <w:ind w:left="3578" w:hanging="360"/>
      </w:pPr>
      <w:rPr>
        <w:rFonts w:ascii="Wingdings" w:hAnsi="Wingdings" w:hint="default"/>
      </w:rPr>
    </w:lvl>
    <w:lvl w:ilvl="3" w:tplc="65B44254" w:tentative="1">
      <w:start w:val="1"/>
      <w:numFmt w:val="bullet"/>
      <w:lvlText w:val=""/>
      <w:lvlJc w:val="left"/>
      <w:pPr>
        <w:ind w:left="4298" w:hanging="360"/>
      </w:pPr>
      <w:rPr>
        <w:rFonts w:ascii="Symbol" w:hAnsi="Symbol" w:hint="default"/>
      </w:rPr>
    </w:lvl>
    <w:lvl w:ilvl="4" w:tplc="2182D8D0" w:tentative="1">
      <w:start w:val="1"/>
      <w:numFmt w:val="bullet"/>
      <w:lvlText w:val="o"/>
      <w:lvlJc w:val="left"/>
      <w:pPr>
        <w:ind w:left="5018" w:hanging="360"/>
      </w:pPr>
      <w:rPr>
        <w:rFonts w:ascii="Courier New" w:hAnsi="Courier New" w:cs="Courier New" w:hint="default"/>
      </w:rPr>
    </w:lvl>
    <w:lvl w:ilvl="5" w:tplc="3400664A" w:tentative="1">
      <w:start w:val="1"/>
      <w:numFmt w:val="bullet"/>
      <w:lvlText w:val=""/>
      <w:lvlJc w:val="left"/>
      <w:pPr>
        <w:ind w:left="5738" w:hanging="360"/>
      </w:pPr>
      <w:rPr>
        <w:rFonts w:ascii="Wingdings" w:hAnsi="Wingdings" w:hint="default"/>
      </w:rPr>
    </w:lvl>
    <w:lvl w:ilvl="6" w:tplc="91DC4BF4" w:tentative="1">
      <w:start w:val="1"/>
      <w:numFmt w:val="bullet"/>
      <w:lvlText w:val=""/>
      <w:lvlJc w:val="left"/>
      <w:pPr>
        <w:ind w:left="6458" w:hanging="360"/>
      </w:pPr>
      <w:rPr>
        <w:rFonts w:ascii="Symbol" w:hAnsi="Symbol" w:hint="default"/>
      </w:rPr>
    </w:lvl>
    <w:lvl w:ilvl="7" w:tplc="1D3E357E" w:tentative="1">
      <w:start w:val="1"/>
      <w:numFmt w:val="bullet"/>
      <w:lvlText w:val="o"/>
      <w:lvlJc w:val="left"/>
      <w:pPr>
        <w:ind w:left="7178" w:hanging="360"/>
      </w:pPr>
      <w:rPr>
        <w:rFonts w:ascii="Courier New" w:hAnsi="Courier New" w:cs="Courier New" w:hint="default"/>
      </w:rPr>
    </w:lvl>
    <w:lvl w:ilvl="8" w:tplc="B5786AD8" w:tentative="1">
      <w:start w:val="1"/>
      <w:numFmt w:val="bullet"/>
      <w:lvlText w:val=""/>
      <w:lvlJc w:val="left"/>
      <w:pPr>
        <w:ind w:left="7898" w:hanging="360"/>
      </w:pPr>
      <w:rPr>
        <w:rFonts w:ascii="Wingdings" w:hAnsi="Wingdings" w:hint="default"/>
      </w:rPr>
    </w:lvl>
  </w:abstractNum>
  <w:abstractNum w:abstractNumId="15" w15:restartNumberingAfterBreak="0">
    <w:nsid w:val="4E4F7A79"/>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F00CFC"/>
    <w:multiLevelType w:val="hybridMultilevel"/>
    <w:tmpl w:val="CE5E8A18"/>
    <w:lvl w:ilvl="0" w:tplc="21DE8AA6">
      <w:start w:val="1"/>
      <w:numFmt w:val="bullet"/>
      <w:pStyle w:val="Titre4"/>
      <w:lvlText w:val=""/>
      <w:lvlJc w:val="left"/>
      <w:pPr>
        <w:ind w:left="1440" w:hanging="360"/>
      </w:pPr>
      <w:rPr>
        <w:rFonts w:ascii="Wingdings" w:hAnsi="Wingdings" w:hint="default"/>
        <w:color w:val="auto"/>
      </w:rPr>
    </w:lvl>
    <w:lvl w:ilvl="1" w:tplc="040C0003">
      <w:start w:val="1"/>
      <w:numFmt w:val="bullet"/>
      <w:lvlText w:val="o"/>
      <w:lvlJc w:val="left"/>
      <w:pPr>
        <w:tabs>
          <w:tab w:val="num" w:pos="2160"/>
        </w:tabs>
        <w:ind w:left="2160" w:hanging="360"/>
      </w:pPr>
      <w:rPr>
        <w:rFonts w:ascii="Courier New" w:hAnsi="Courier New" w:cs="Courier New" w:hint="default"/>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BB59F6"/>
    <w:multiLevelType w:val="hybridMultilevel"/>
    <w:tmpl w:val="02A6F78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666E5F8A"/>
    <w:multiLevelType w:val="multilevel"/>
    <w:tmpl w:val="5D40EAD2"/>
    <w:lvl w:ilvl="0">
      <w:start w:val="1"/>
      <w:numFmt w:val="decimal"/>
      <w:lvlText w:val="%1."/>
      <w:lvlJc w:val="left"/>
      <w:pPr>
        <w:ind w:left="-207" w:hanging="360"/>
      </w:pPr>
    </w:lvl>
    <w:lvl w:ilvl="1">
      <w:start w:val="1"/>
      <w:numFmt w:val="decimal"/>
      <w:lvlText w:val="%1.%2"/>
      <w:lvlJc w:val="left"/>
      <w:pPr>
        <w:ind w:left="576" w:hanging="576"/>
      </w:pPr>
    </w:lvl>
    <w:lvl w:ilvl="2">
      <w:start w:val="1"/>
      <w:numFmt w:val="decimal"/>
      <w:lvlText w:val="%1.%2.%3"/>
      <w:lvlJc w:val="left"/>
      <w:pPr>
        <w:ind w:left="720" w:hanging="720"/>
      </w:pPr>
      <w:rPr>
        <w:b w:val="0"/>
        <w:color w:val="auto"/>
      </w:rPr>
    </w:lvl>
    <w:lvl w:ilvl="3">
      <w:start w:val="1"/>
      <w:numFmt w:val="decimal"/>
      <w:lvlText w:val="%1.%2.%3.%4"/>
      <w:lvlJc w:val="left"/>
      <w:pPr>
        <w:ind w:left="864" w:hanging="864"/>
      </w:pPr>
    </w:lvl>
    <w:lvl w:ilvl="4">
      <w:start w:val="1"/>
      <w:numFmt w:val="bullet"/>
      <w:lvlText w:val="-"/>
      <w:lvlJc w:val="left"/>
      <w:pPr>
        <w:ind w:left="1008" w:hanging="1008"/>
      </w:pPr>
      <w:rPr>
        <w:rFonts w:ascii="Arial" w:eastAsia="Calibri" w:hAnsi="Arial" w:cs="Arial" w:hint="default"/>
        <w:b/>
        <w:color w:val="101F69"/>
        <w:sz w:val="36"/>
      </w:rPr>
    </w:lvl>
    <w:lvl w:ilvl="5">
      <w:start w:val="1"/>
      <w:numFmt w:val="bullet"/>
      <w:lvlText w:val="&gt;"/>
      <w:lvlJc w:val="left"/>
      <w:pPr>
        <w:ind w:left="1152" w:hanging="1152"/>
      </w:pPr>
      <w:rPr>
        <w:rFonts w:ascii="Arial" w:hAnsi="Arial"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983AC6"/>
    <w:multiLevelType w:val="hybridMultilevel"/>
    <w:tmpl w:val="EA58D4E2"/>
    <w:lvl w:ilvl="0" w:tplc="EC1ECBA4">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097F12"/>
    <w:multiLevelType w:val="hybridMultilevel"/>
    <w:tmpl w:val="3F4A4AB8"/>
    <w:lvl w:ilvl="0" w:tplc="11425086">
      <w:numFmt w:val="bullet"/>
      <w:lvlText w:val="-"/>
      <w:lvlJc w:val="left"/>
      <w:pPr>
        <w:ind w:left="1068" w:hanging="360"/>
      </w:pPr>
      <w:rPr>
        <w:rFonts w:ascii="Cambria" w:eastAsiaTheme="majorEastAsia" w:hAnsi="Cambri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C781360"/>
    <w:multiLevelType w:val="hybridMultilevel"/>
    <w:tmpl w:val="3FC4B1DE"/>
    <w:lvl w:ilvl="0" w:tplc="E3360DCA">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F525B2"/>
    <w:multiLevelType w:val="hybridMultilevel"/>
    <w:tmpl w:val="93CA181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706F2427"/>
    <w:multiLevelType w:val="hybridMultilevel"/>
    <w:tmpl w:val="366E7308"/>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4" w15:restartNumberingAfterBreak="0">
    <w:nsid w:val="7AD8146E"/>
    <w:multiLevelType w:val="hybridMultilevel"/>
    <w:tmpl w:val="D076F534"/>
    <w:lvl w:ilvl="0" w:tplc="369C730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6"/>
  </w:num>
  <w:num w:numId="4">
    <w:abstractNumId w:val="19"/>
  </w:num>
  <w:num w:numId="5">
    <w:abstractNumId w:val="14"/>
  </w:num>
  <w:num w:numId="6">
    <w:abstractNumId w:val="14"/>
  </w:num>
  <w:num w:numId="7">
    <w:abstractNumId w:val="16"/>
  </w:num>
  <w:num w:numId="8">
    <w:abstractNumId w:val="3"/>
  </w:num>
  <w:num w:numId="9">
    <w:abstractNumId w:val="4"/>
  </w:num>
  <w:num w:numId="10">
    <w:abstractNumId w:val="16"/>
  </w:num>
  <w:num w:numId="11">
    <w:abstractNumId w:val="16"/>
  </w:num>
  <w:num w:numId="12">
    <w:abstractNumId w:val="7"/>
  </w:num>
  <w:num w:numId="13">
    <w:abstractNumId w:val="5"/>
  </w:num>
  <w:num w:numId="14">
    <w:abstractNumId w:val="16"/>
  </w:num>
  <w:num w:numId="15">
    <w:abstractNumId w:val="16"/>
  </w:num>
  <w:num w:numId="16">
    <w:abstractNumId w:val="16"/>
  </w:num>
  <w:num w:numId="17">
    <w:abstractNumId w:val="16"/>
  </w:num>
  <w:num w:numId="18">
    <w:abstractNumId w:val="16"/>
  </w:num>
  <w:num w:numId="19">
    <w:abstractNumId w:val="16"/>
  </w:num>
  <w:num w:numId="20">
    <w:abstractNumId w:val="11"/>
  </w:num>
  <w:num w:numId="21">
    <w:abstractNumId w:val="11"/>
  </w:num>
  <w:num w:numId="22">
    <w:abstractNumId w:val="10"/>
  </w:num>
  <w:num w:numId="23">
    <w:abstractNumId w:val="13"/>
  </w:num>
  <w:num w:numId="24">
    <w:abstractNumId w:val="21"/>
  </w:num>
  <w:num w:numId="25">
    <w:abstractNumId w:val="6"/>
  </w:num>
  <w:num w:numId="26">
    <w:abstractNumId w:val="11"/>
  </w:num>
  <w:num w:numId="27">
    <w:abstractNumId w:val="16"/>
  </w:num>
  <w:num w:numId="28">
    <w:abstractNumId w:val="11"/>
  </w:num>
  <w:num w:numId="29">
    <w:abstractNumId w:val="11"/>
  </w:num>
  <w:num w:numId="30">
    <w:abstractNumId w:val="24"/>
  </w:num>
  <w:num w:numId="31">
    <w:abstractNumId w:val="11"/>
    <w:lvlOverride w:ilvl="0">
      <w:startOverride w:val="4"/>
    </w:lvlOverride>
    <w:lvlOverride w:ilvl="1">
      <w:startOverride w:val="1"/>
    </w:lvlOverride>
    <w:lvlOverride w:ilvl="2">
      <w:startOverride w:val="6"/>
    </w:lvlOverride>
  </w:num>
  <w:num w:numId="32">
    <w:abstractNumId w:val="23"/>
  </w:num>
  <w:num w:numId="33">
    <w:abstractNumId w:val="0"/>
  </w:num>
  <w:num w:numId="34">
    <w:abstractNumId w:val="9"/>
  </w:num>
  <w:num w:numId="35">
    <w:abstractNumId w:val="18"/>
  </w:num>
  <w:num w:numId="36">
    <w:abstractNumId w:val="8"/>
  </w:num>
  <w:num w:numId="37">
    <w:abstractNumId w:val="15"/>
  </w:num>
  <w:num w:numId="38">
    <w:abstractNumId w:val="1"/>
  </w:num>
  <w:num w:numId="39">
    <w:abstractNumId w:val="11"/>
  </w:num>
  <w:num w:numId="40">
    <w:abstractNumId w:val="11"/>
  </w:num>
  <w:num w:numId="41">
    <w:abstractNumId w:val="22"/>
  </w:num>
  <w:num w:numId="42">
    <w:abstractNumId w:val="17"/>
  </w:num>
  <w:num w:numId="43">
    <w:abstractNumId w:val="20"/>
  </w:num>
  <w:num w:numId="44">
    <w:abstractNumId w:val="11"/>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1D"/>
    <w:rsid w:val="00001C6E"/>
    <w:rsid w:val="000034D8"/>
    <w:rsid w:val="000039BE"/>
    <w:rsid w:val="00004A53"/>
    <w:rsid w:val="00005176"/>
    <w:rsid w:val="00005707"/>
    <w:rsid w:val="000065BC"/>
    <w:rsid w:val="0000750F"/>
    <w:rsid w:val="000109A0"/>
    <w:rsid w:val="0001474D"/>
    <w:rsid w:val="0001633F"/>
    <w:rsid w:val="00017E1B"/>
    <w:rsid w:val="00021077"/>
    <w:rsid w:val="00023F16"/>
    <w:rsid w:val="00023F50"/>
    <w:rsid w:val="0002431E"/>
    <w:rsid w:val="00024FBE"/>
    <w:rsid w:val="00025B27"/>
    <w:rsid w:val="000275AF"/>
    <w:rsid w:val="0003000C"/>
    <w:rsid w:val="00032FC9"/>
    <w:rsid w:val="00033200"/>
    <w:rsid w:val="0004062B"/>
    <w:rsid w:val="000411C4"/>
    <w:rsid w:val="00041707"/>
    <w:rsid w:val="0004424F"/>
    <w:rsid w:val="00062B01"/>
    <w:rsid w:val="0006344A"/>
    <w:rsid w:val="0006569A"/>
    <w:rsid w:val="0006714D"/>
    <w:rsid w:val="00070210"/>
    <w:rsid w:val="0007186A"/>
    <w:rsid w:val="00071CB6"/>
    <w:rsid w:val="00071FBC"/>
    <w:rsid w:val="0007338B"/>
    <w:rsid w:val="0007458E"/>
    <w:rsid w:val="000754A3"/>
    <w:rsid w:val="0007681B"/>
    <w:rsid w:val="00076A7D"/>
    <w:rsid w:val="000834A0"/>
    <w:rsid w:val="00083BC1"/>
    <w:rsid w:val="00086A12"/>
    <w:rsid w:val="00090DA3"/>
    <w:rsid w:val="00092A20"/>
    <w:rsid w:val="00092D44"/>
    <w:rsid w:val="000937AA"/>
    <w:rsid w:val="00093A93"/>
    <w:rsid w:val="000A1CCE"/>
    <w:rsid w:val="000A2EFC"/>
    <w:rsid w:val="000A577C"/>
    <w:rsid w:val="000A59C5"/>
    <w:rsid w:val="000B16A5"/>
    <w:rsid w:val="000B228E"/>
    <w:rsid w:val="000B2826"/>
    <w:rsid w:val="000B36C7"/>
    <w:rsid w:val="000B4273"/>
    <w:rsid w:val="000B75A3"/>
    <w:rsid w:val="000C1B87"/>
    <w:rsid w:val="000C1E49"/>
    <w:rsid w:val="000C3F6E"/>
    <w:rsid w:val="000C4F6E"/>
    <w:rsid w:val="000C5F82"/>
    <w:rsid w:val="000C78C1"/>
    <w:rsid w:val="000D230C"/>
    <w:rsid w:val="000D25BF"/>
    <w:rsid w:val="000D288D"/>
    <w:rsid w:val="000D28FB"/>
    <w:rsid w:val="000D58F4"/>
    <w:rsid w:val="000D5B82"/>
    <w:rsid w:val="000D5C7D"/>
    <w:rsid w:val="000D6546"/>
    <w:rsid w:val="000E1195"/>
    <w:rsid w:val="000E16D3"/>
    <w:rsid w:val="000E22D7"/>
    <w:rsid w:val="000E657A"/>
    <w:rsid w:val="000E7183"/>
    <w:rsid w:val="000E7E4E"/>
    <w:rsid w:val="000F0502"/>
    <w:rsid w:val="000F20B8"/>
    <w:rsid w:val="000F3F79"/>
    <w:rsid w:val="000F458F"/>
    <w:rsid w:val="000F4AC6"/>
    <w:rsid w:val="000F5EBF"/>
    <w:rsid w:val="001005AB"/>
    <w:rsid w:val="00105BAB"/>
    <w:rsid w:val="0011135F"/>
    <w:rsid w:val="001143C1"/>
    <w:rsid w:val="00115D51"/>
    <w:rsid w:val="001161EF"/>
    <w:rsid w:val="001178D1"/>
    <w:rsid w:val="00117F89"/>
    <w:rsid w:val="00122D18"/>
    <w:rsid w:val="00125B8A"/>
    <w:rsid w:val="00125F01"/>
    <w:rsid w:val="00127923"/>
    <w:rsid w:val="00127E48"/>
    <w:rsid w:val="00130319"/>
    <w:rsid w:val="00131042"/>
    <w:rsid w:val="00140955"/>
    <w:rsid w:val="00140969"/>
    <w:rsid w:val="00143AEB"/>
    <w:rsid w:val="00145FEA"/>
    <w:rsid w:val="00146A81"/>
    <w:rsid w:val="001569F7"/>
    <w:rsid w:val="00160C30"/>
    <w:rsid w:val="00161DEB"/>
    <w:rsid w:val="0016436D"/>
    <w:rsid w:val="00164E7A"/>
    <w:rsid w:val="001663CF"/>
    <w:rsid w:val="00170615"/>
    <w:rsid w:val="0017068C"/>
    <w:rsid w:val="001708BF"/>
    <w:rsid w:val="001728E7"/>
    <w:rsid w:val="00172A9D"/>
    <w:rsid w:val="00172FAC"/>
    <w:rsid w:val="001769F5"/>
    <w:rsid w:val="001829AB"/>
    <w:rsid w:val="00184F1C"/>
    <w:rsid w:val="00186EA6"/>
    <w:rsid w:val="00194829"/>
    <w:rsid w:val="00196638"/>
    <w:rsid w:val="001A05CA"/>
    <w:rsid w:val="001A0CAE"/>
    <w:rsid w:val="001A21D8"/>
    <w:rsid w:val="001A3437"/>
    <w:rsid w:val="001A5030"/>
    <w:rsid w:val="001A79EE"/>
    <w:rsid w:val="001A7F5F"/>
    <w:rsid w:val="001B17AE"/>
    <w:rsid w:val="001B28FA"/>
    <w:rsid w:val="001B7C96"/>
    <w:rsid w:val="001C2BFD"/>
    <w:rsid w:val="001C2EC2"/>
    <w:rsid w:val="001C3D91"/>
    <w:rsid w:val="001C560F"/>
    <w:rsid w:val="001C6EBF"/>
    <w:rsid w:val="001C7142"/>
    <w:rsid w:val="001D035B"/>
    <w:rsid w:val="001D1B74"/>
    <w:rsid w:val="001D1D03"/>
    <w:rsid w:val="001D1E03"/>
    <w:rsid w:val="001D2949"/>
    <w:rsid w:val="001D2C24"/>
    <w:rsid w:val="001D3256"/>
    <w:rsid w:val="001D4A98"/>
    <w:rsid w:val="001D5CC2"/>
    <w:rsid w:val="001D6503"/>
    <w:rsid w:val="001D7714"/>
    <w:rsid w:val="001E1EA5"/>
    <w:rsid w:val="001E5BA0"/>
    <w:rsid w:val="001F00A3"/>
    <w:rsid w:val="001F2E2F"/>
    <w:rsid w:val="001F3748"/>
    <w:rsid w:val="0020284D"/>
    <w:rsid w:val="00202F80"/>
    <w:rsid w:val="00203077"/>
    <w:rsid w:val="002033C9"/>
    <w:rsid w:val="002038BA"/>
    <w:rsid w:val="0020584B"/>
    <w:rsid w:val="0021183E"/>
    <w:rsid w:val="002125C8"/>
    <w:rsid w:val="00213A85"/>
    <w:rsid w:val="00215BD5"/>
    <w:rsid w:val="002171B9"/>
    <w:rsid w:val="002209B4"/>
    <w:rsid w:val="0022152C"/>
    <w:rsid w:val="00223EBB"/>
    <w:rsid w:val="002259A0"/>
    <w:rsid w:val="0023355A"/>
    <w:rsid w:val="00242213"/>
    <w:rsid w:val="00243C7F"/>
    <w:rsid w:val="00245EB6"/>
    <w:rsid w:val="00252A68"/>
    <w:rsid w:val="00253983"/>
    <w:rsid w:val="0025596C"/>
    <w:rsid w:val="00255F16"/>
    <w:rsid w:val="00256F45"/>
    <w:rsid w:val="00261B27"/>
    <w:rsid w:val="00263579"/>
    <w:rsid w:val="00267B13"/>
    <w:rsid w:val="00270DBE"/>
    <w:rsid w:val="00271BE0"/>
    <w:rsid w:val="00272E5F"/>
    <w:rsid w:val="00275E73"/>
    <w:rsid w:val="002763D8"/>
    <w:rsid w:val="0027774B"/>
    <w:rsid w:val="00277BF8"/>
    <w:rsid w:val="0029143C"/>
    <w:rsid w:val="00297D93"/>
    <w:rsid w:val="002A11D8"/>
    <w:rsid w:val="002A466B"/>
    <w:rsid w:val="002A58BE"/>
    <w:rsid w:val="002A62B9"/>
    <w:rsid w:val="002A66CD"/>
    <w:rsid w:val="002B1052"/>
    <w:rsid w:val="002B1922"/>
    <w:rsid w:val="002B3FFD"/>
    <w:rsid w:val="002B5451"/>
    <w:rsid w:val="002B790D"/>
    <w:rsid w:val="002C161B"/>
    <w:rsid w:val="002C1F72"/>
    <w:rsid w:val="002C2F77"/>
    <w:rsid w:val="002C4551"/>
    <w:rsid w:val="002D1CD3"/>
    <w:rsid w:val="002D1DE1"/>
    <w:rsid w:val="002D38C6"/>
    <w:rsid w:val="002D5143"/>
    <w:rsid w:val="002D5488"/>
    <w:rsid w:val="002D7D8C"/>
    <w:rsid w:val="002E0E89"/>
    <w:rsid w:val="002E14F3"/>
    <w:rsid w:val="002E3240"/>
    <w:rsid w:val="002E325B"/>
    <w:rsid w:val="002E3F16"/>
    <w:rsid w:val="002E7412"/>
    <w:rsid w:val="002F0C6A"/>
    <w:rsid w:val="002F102B"/>
    <w:rsid w:val="002F1847"/>
    <w:rsid w:val="002F4368"/>
    <w:rsid w:val="002F45B9"/>
    <w:rsid w:val="002F4D2D"/>
    <w:rsid w:val="002F586D"/>
    <w:rsid w:val="003022C2"/>
    <w:rsid w:val="0030308D"/>
    <w:rsid w:val="00305374"/>
    <w:rsid w:val="00305F2D"/>
    <w:rsid w:val="0031059A"/>
    <w:rsid w:val="00313C32"/>
    <w:rsid w:val="003143D7"/>
    <w:rsid w:val="00316A22"/>
    <w:rsid w:val="00320ECF"/>
    <w:rsid w:val="0032417E"/>
    <w:rsid w:val="00326999"/>
    <w:rsid w:val="00327DA1"/>
    <w:rsid w:val="00331A47"/>
    <w:rsid w:val="00331CD8"/>
    <w:rsid w:val="00331D71"/>
    <w:rsid w:val="003323D4"/>
    <w:rsid w:val="00332BBA"/>
    <w:rsid w:val="00341F74"/>
    <w:rsid w:val="0034323E"/>
    <w:rsid w:val="00343497"/>
    <w:rsid w:val="00343E6E"/>
    <w:rsid w:val="0034516E"/>
    <w:rsid w:val="003459C6"/>
    <w:rsid w:val="0034625F"/>
    <w:rsid w:val="00346587"/>
    <w:rsid w:val="003517EE"/>
    <w:rsid w:val="00352247"/>
    <w:rsid w:val="00352B2C"/>
    <w:rsid w:val="00353069"/>
    <w:rsid w:val="0035758C"/>
    <w:rsid w:val="00360927"/>
    <w:rsid w:val="00362AF6"/>
    <w:rsid w:val="003703D8"/>
    <w:rsid w:val="003709C1"/>
    <w:rsid w:val="00371270"/>
    <w:rsid w:val="00371562"/>
    <w:rsid w:val="0037190C"/>
    <w:rsid w:val="00372D18"/>
    <w:rsid w:val="003748B6"/>
    <w:rsid w:val="00374AF1"/>
    <w:rsid w:val="0037620F"/>
    <w:rsid w:val="00377D8A"/>
    <w:rsid w:val="003808B1"/>
    <w:rsid w:val="003847ED"/>
    <w:rsid w:val="00385A3E"/>
    <w:rsid w:val="00385E02"/>
    <w:rsid w:val="00387D55"/>
    <w:rsid w:val="00391588"/>
    <w:rsid w:val="00391E60"/>
    <w:rsid w:val="00396BF7"/>
    <w:rsid w:val="003971B3"/>
    <w:rsid w:val="00397844"/>
    <w:rsid w:val="0039792C"/>
    <w:rsid w:val="00397EA2"/>
    <w:rsid w:val="003A1617"/>
    <w:rsid w:val="003A59E8"/>
    <w:rsid w:val="003B0027"/>
    <w:rsid w:val="003B1838"/>
    <w:rsid w:val="003B1F60"/>
    <w:rsid w:val="003B4804"/>
    <w:rsid w:val="003B4CA3"/>
    <w:rsid w:val="003B4CFD"/>
    <w:rsid w:val="003B4DF6"/>
    <w:rsid w:val="003C0DC5"/>
    <w:rsid w:val="003C0ED0"/>
    <w:rsid w:val="003C2F0F"/>
    <w:rsid w:val="003C506A"/>
    <w:rsid w:val="003C6AB7"/>
    <w:rsid w:val="003C73EB"/>
    <w:rsid w:val="003D45EE"/>
    <w:rsid w:val="003D7192"/>
    <w:rsid w:val="003E0D1B"/>
    <w:rsid w:val="003E2CB8"/>
    <w:rsid w:val="003E3678"/>
    <w:rsid w:val="003F0533"/>
    <w:rsid w:val="003F166E"/>
    <w:rsid w:val="003F2CAA"/>
    <w:rsid w:val="003F6B3F"/>
    <w:rsid w:val="00401477"/>
    <w:rsid w:val="004017FE"/>
    <w:rsid w:val="00401B47"/>
    <w:rsid w:val="0040327D"/>
    <w:rsid w:val="00404176"/>
    <w:rsid w:val="0040602A"/>
    <w:rsid w:val="004069E9"/>
    <w:rsid w:val="00407A3A"/>
    <w:rsid w:val="004118CE"/>
    <w:rsid w:val="00411A8C"/>
    <w:rsid w:val="00411F20"/>
    <w:rsid w:val="0041286B"/>
    <w:rsid w:val="00412A1A"/>
    <w:rsid w:val="004145D0"/>
    <w:rsid w:val="004147B7"/>
    <w:rsid w:val="00417502"/>
    <w:rsid w:val="00417B96"/>
    <w:rsid w:val="00421BCA"/>
    <w:rsid w:val="00422616"/>
    <w:rsid w:val="004239C5"/>
    <w:rsid w:val="00423C01"/>
    <w:rsid w:val="004301D3"/>
    <w:rsid w:val="0043196C"/>
    <w:rsid w:val="0043630E"/>
    <w:rsid w:val="0043706F"/>
    <w:rsid w:val="0043771D"/>
    <w:rsid w:val="0044151D"/>
    <w:rsid w:val="00443E88"/>
    <w:rsid w:val="004453F7"/>
    <w:rsid w:val="0044609F"/>
    <w:rsid w:val="0044666E"/>
    <w:rsid w:val="00446CC3"/>
    <w:rsid w:val="0044707C"/>
    <w:rsid w:val="00452495"/>
    <w:rsid w:val="00455AED"/>
    <w:rsid w:val="00455D4B"/>
    <w:rsid w:val="00460868"/>
    <w:rsid w:val="004610CD"/>
    <w:rsid w:val="00462200"/>
    <w:rsid w:val="00466FC7"/>
    <w:rsid w:val="00471EBD"/>
    <w:rsid w:val="004750A2"/>
    <w:rsid w:val="00475B0E"/>
    <w:rsid w:val="00480DCB"/>
    <w:rsid w:val="00481190"/>
    <w:rsid w:val="00482144"/>
    <w:rsid w:val="00482E52"/>
    <w:rsid w:val="00485A23"/>
    <w:rsid w:val="00486AAA"/>
    <w:rsid w:val="004873B3"/>
    <w:rsid w:val="00490986"/>
    <w:rsid w:val="00491944"/>
    <w:rsid w:val="00494A52"/>
    <w:rsid w:val="00495C17"/>
    <w:rsid w:val="00496144"/>
    <w:rsid w:val="00496375"/>
    <w:rsid w:val="004A204A"/>
    <w:rsid w:val="004A24CF"/>
    <w:rsid w:val="004B0F4D"/>
    <w:rsid w:val="004B1660"/>
    <w:rsid w:val="004B19F0"/>
    <w:rsid w:val="004B264E"/>
    <w:rsid w:val="004B3D88"/>
    <w:rsid w:val="004B4693"/>
    <w:rsid w:val="004B6710"/>
    <w:rsid w:val="004B733F"/>
    <w:rsid w:val="004C04D9"/>
    <w:rsid w:val="004C1780"/>
    <w:rsid w:val="004C2ED9"/>
    <w:rsid w:val="004C3045"/>
    <w:rsid w:val="004C6BDF"/>
    <w:rsid w:val="004C76E5"/>
    <w:rsid w:val="004C78F2"/>
    <w:rsid w:val="004D2EBB"/>
    <w:rsid w:val="004D3308"/>
    <w:rsid w:val="004D3D51"/>
    <w:rsid w:val="004D5B48"/>
    <w:rsid w:val="004D72D0"/>
    <w:rsid w:val="004E1E70"/>
    <w:rsid w:val="004E2B28"/>
    <w:rsid w:val="004E3A0F"/>
    <w:rsid w:val="004E43CF"/>
    <w:rsid w:val="004E5D7B"/>
    <w:rsid w:val="004E7829"/>
    <w:rsid w:val="004F34ED"/>
    <w:rsid w:val="004F796D"/>
    <w:rsid w:val="005003FC"/>
    <w:rsid w:val="00503886"/>
    <w:rsid w:val="005119D6"/>
    <w:rsid w:val="00511E8C"/>
    <w:rsid w:val="005133A0"/>
    <w:rsid w:val="00513458"/>
    <w:rsid w:val="00514799"/>
    <w:rsid w:val="00514A57"/>
    <w:rsid w:val="00517940"/>
    <w:rsid w:val="00522799"/>
    <w:rsid w:val="00523821"/>
    <w:rsid w:val="0052596C"/>
    <w:rsid w:val="0053127B"/>
    <w:rsid w:val="00531FD8"/>
    <w:rsid w:val="00534513"/>
    <w:rsid w:val="00535EC0"/>
    <w:rsid w:val="0053779B"/>
    <w:rsid w:val="00540385"/>
    <w:rsid w:val="00541044"/>
    <w:rsid w:val="00544207"/>
    <w:rsid w:val="005455D7"/>
    <w:rsid w:val="0054561C"/>
    <w:rsid w:val="005475A2"/>
    <w:rsid w:val="00550C4F"/>
    <w:rsid w:val="0055684D"/>
    <w:rsid w:val="00556AB5"/>
    <w:rsid w:val="00562ED4"/>
    <w:rsid w:val="0056306A"/>
    <w:rsid w:val="005639AE"/>
    <w:rsid w:val="00564AFA"/>
    <w:rsid w:val="0056567E"/>
    <w:rsid w:val="005656AC"/>
    <w:rsid w:val="005662CF"/>
    <w:rsid w:val="00567808"/>
    <w:rsid w:val="005719DA"/>
    <w:rsid w:val="00573BC1"/>
    <w:rsid w:val="005744C8"/>
    <w:rsid w:val="00576C86"/>
    <w:rsid w:val="00580733"/>
    <w:rsid w:val="0058423E"/>
    <w:rsid w:val="005848E7"/>
    <w:rsid w:val="005870EC"/>
    <w:rsid w:val="005875D4"/>
    <w:rsid w:val="00593AA9"/>
    <w:rsid w:val="00595A68"/>
    <w:rsid w:val="005976A2"/>
    <w:rsid w:val="005A046F"/>
    <w:rsid w:val="005A0EDA"/>
    <w:rsid w:val="005A3982"/>
    <w:rsid w:val="005A3C35"/>
    <w:rsid w:val="005A5DB7"/>
    <w:rsid w:val="005A6F6C"/>
    <w:rsid w:val="005B11D2"/>
    <w:rsid w:val="005B19A7"/>
    <w:rsid w:val="005B1C93"/>
    <w:rsid w:val="005B643B"/>
    <w:rsid w:val="005B79C0"/>
    <w:rsid w:val="005C0038"/>
    <w:rsid w:val="005C0ADD"/>
    <w:rsid w:val="005C3DB5"/>
    <w:rsid w:val="005C5B44"/>
    <w:rsid w:val="005D2555"/>
    <w:rsid w:val="005D48CD"/>
    <w:rsid w:val="005D55A2"/>
    <w:rsid w:val="005D644C"/>
    <w:rsid w:val="005D65E7"/>
    <w:rsid w:val="005E2EA6"/>
    <w:rsid w:val="005E3101"/>
    <w:rsid w:val="005E368A"/>
    <w:rsid w:val="005E445F"/>
    <w:rsid w:val="005E4DB7"/>
    <w:rsid w:val="005E502B"/>
    <w:rsid w:val="005E63D1"/>
    <w:rsid w:val="005E671A"/>
    <w:rsid w:val="005E7800"/>
    <w:rsid w:val="005F17D7"/>
    <w:rsid w:val="005F2148"/>
    <w:rsid w:val="005F4DBA"/>
    <w:rsid w:val="005F5F04"/>
    <w:rsid w:val="006024A3"/>
    <w:rsid w:val="00602C70"/>
    <w:rsid w:val="00603E15"/>
    <w:rsid w:val="0060693A"/>
    <w:rsid w:val="00606D3F"/>
    <w:rsid w:val="006156F5"/>
    <w:rsid w:val="00620971"/>
    <w:rsid w:val="006219DC"/>
    <w:rsid w:val="00623FA8"/>
    <w:rsid w:val="006241F3"/>
    <w:rsid w:val="00627496"/>
    <w:rsid w:val="006365E1"/>
    <w:rsid w:val="00641158"/>
    <w:rsid w:val="00642B92"/>
    <w:rsid w:val="00644615"/>
    <w:rsid w:val="0064498F"/>
    <w:rsid w:val="00646EC4"/>
    <w:rsid w:val="00650714"/>
    <w:rsid w:val="006525D0"/>
    <w:rsid w:val="00654A8B"/>
    <w:rsid w:val="00655AEE"/>
    <w:rsid w:val="006638B6"/>
    <w:rsid w:val="006647A9"/>
    <w:rsid w:val="00666E1B"/>
    <w:rsid w:val="00671A3A"/>
    <w:rsid w:val="00671DF1"/>
    <w:rsid w:val="006727C4"/>
    <w:rsid w:val="00677C1B"/>
    <w:rsid w:val="0068049F"/>
    <w:rsid w:val="006826D5"/>
    <w:rsid w:val="006843D8"/>
    <w:rsid w:val="00686057"/>
    <w:rsid w:val="0068698A"/>
    <w:rsid w:val="00687196"/>
    <w:rsid w:val="006877F6"/>
    <w:rsid w:val="00690D9A"/>
    <w:rsid w:val="006921E0"/>
    <w:rsid w:val="00692BCB"/>
    <w:rsid w:val="00693151"/>
    <w:rsid w:val="006933FA"/>
    <w:rsid w:val="00693647"/>
    <w:rsid w:val="00697579"/>
    <w:rsid w:val="006A3F78"/>
    <w:rsid w:val="006A4784"/>
    <w:rsid w:val="006A67E7"/>
    <w:rsid w:val="006A794E"/>
    <w:rsid w:val="006B17DE"/>
    <w:rsid w:val="006B328B"/>
    <w:rsid w:val="006B36DC"/>
    <w:rsid w:val="006B618F"/>
    <w:rsid w:val="006C016F"/>
    <w:rsid w:val="006C42B2"/>
    <w:rsid w:val="006C4F05"/>
    <w:rsid w:val="006C5E8A"/>
    <w:rsid w:val="006C6292"/>
    <w:rsid w:val="006D0806"/>
    <w:rsid w:val="006D2E7B"/>
    <w:rsid w:val="006D5501"/>
    <w:rsid w:val="006D6A6E"/>
    <w:rsid w:val="006D7864"/>
    <w:rsid w:val="006E4061"/>
    <w:rsid w:val="006E5F24"/>
    <w:rsid w:val="006E6419"/>
    <w:rsid w:val="006E7B62"/>
    <w:rsid w:val="006F0B58"/>
    <w:rsid w:val="006F6B4B"/>
    <w:rsid w:val="0070042D"/>
    <w:rsid w:val="007008D6"/>
    <w:rsid w:val="00701AC2"/>
    <w:rsid w:val="00703168"/>
    <w:rsid w:val="007057F1"/>
    <w:rsid w:val="00705B5C"/>
    <w:rsid w:val="00706BFD"/>
    <w:rsid w:val="0070710B"/>
    <w:rsid w:val="007119CC"/>
    <w:rsid w:val="0071589B"/>
    <w:rsid w:val="00716C48"/>
    <w:rsid w:val="00723D1F"/>
    <w:rsid w:val="00724FFD"/>
    <w:rsid w:val="00725063"/>
    <w:rsid w:val="007269B3"/>
    <w:rsid w:val="00727800"/>
    <w:rsid w:val="00730124"/>
    <w:rsid w:val="00731078"/>
    <w:rsid w:val="0073507A"/>
    <w:rsid w:val="00735D6F"/>
    <w:rsid w:val="0073650C"/>
    <w:rsid w:val="00736D96"/>
    <w:rsid w:val="00741433"/>
    <w:rsid w:val="00743190"/>
    <w:rsid w:val="0074415C"/>
    <w:rsid w:val="007444A6"/>
    <w:rsid w:val="007454DD"/>
    <w:rsid w:val="00745C66"/>
    <w:rsid w:val="00746D45"/>
    <w:rsid w:val="0074762D"/>
    <w:rsid w:val="00750CC3"/>
    <w:rsid w:val="0075249C"/>
    <w:rsid w:val="00753478"/>
    <w:rsid w:val="00755FFB"/>
    <w:rsid w:val="007625C1"/>
    <w:rsid w:val="0076361A"/>
    <w:rsid w:val="00763E33"/>
    <w:rsid w:val="00765503"/>
    <w:rsid w:val="00771314"/>
    <w:rsid w:val="00772324"/>
    <w:rsid w:val="0077323F"/>
    <w:rsid w:val="00774780"/>
    <w:rsid w:val="007779B3"/>
    <w:rsid w:val="0078294C"/>
    <w:rsid w:val="007846AB"/>
    <w:rsid w:val="0078512D"/>
    <w:rsid w:val="007906C0"/>
    <w:rsid w:val="00791A9A"/>
    <w:rsid w:val="00791D28"/>
    <w:rsid w:val="00795797"/>
    <w:rsid w:val="00797D1A"/>
    <w:rsid w:val="007A081A"/>
    <w:rsid w:val="007A179A"/>
    <w:rsid w:val="007A3756"/>
    <w:rsid w:val="007A55EE"/>
    <w:rsid w:val="007B0448"/>
    <w:rsid w:val="007B25C5"/>
    <w:rsid w:val="007B3A79"/>
    <w:rsid w:val="007B40B3"/>
    <w:rsid w:val="007B57BB"/>
    <w:rsid w:val="007B6995"/>
    <w:rsid w:val="007B7146"/>
    <w:rsid w:val="007B7360"/>
    <w:rsid w:val="007C0610"/>
    <w:rsid w:val="007C2392"/>
    <w:rsid w:val="007C2493"/>
    <w:rsid w:val="007C3C79"/>
    <w:rsid w:val="007C4032"/>
    <w:rsid w:val="007C6424"/>
    <w:rsid w:val="007C6B40"/>
    <w:rsid w:val="007C7A47"/>
    <w:rsid w:val="007D0AC3"/>
    <w:rsid w:val="007D0F42"/>
    <w:rsid w:val="007D1529"/>
    <w:rsid w:val="007D1962"/>
    <w:rsid w:val="007D25ED"/>
    <w:rsid w:val="007D3886"/>
    <w:rsid w:val="007E1487"/>
    <w:rsid w:val="007E1A63"/>
    <w:rsid w:val="007E26BA"/>
    <w:rsid w:val="007E530A"/>
    <w:rsid w:val="007E5872"/>
    <w:rsid w:val="007E6FBE"/>
    <w:rsid w:val="007E796F"/>
    <w:rsid w:val="007F33DD"/>
    <w:rsid w:val="007F49FC"/>
    <w:rsid w:val="007F651E"/>
    <w:rsid w:val="00801A86"/>
    <w:rsid w:val="00802257"/>
    <w:rsid w:val="008023F8"/>
    <w:rsid w:val="00805582"/>
    <w:rsid w:val="00806902"/>
    <w:rsid w:val="008111FE"/>
    <w:rsid w:val="0081331F"/>
    <w:rsid w:val="00813C03"/>
    <w:rsid w:val="00816AEE"/>
    <w:rsid w:val="008201F7"/>
    <w:rsid w:val="0082036A"/>
    <w:rsid w:val="008206CF"/>
    <w:rsid w:val="008220FC"/>
    <w:rsid w:val="00823C0C"/>
    <w:rsid w:val="00824BA2"/>
    <w:rsid w:val="00826191"/>
    <w:rsid w:val="00827421"/>
    <w:rsid w:val="00827A00"/>
    <w:rsid w:val="00830C4C"/>
    <w:rsid w:val="0083342C"/>
    <w:rsid w:val="0083530E"/>
    <w:rsid w:val="00836572"/>
    <w:rsid w:val="00837B96"/>
    <w:rsid w:val="00840B7C"/>
    <w:rsid w:val="008415AB"/>
    <w:rsid w:val="00841664"/>
    <w:rsid w:val="00841FAD"/>
    <w:rsid w:val="008428D1"/>
    <w:rsid w:val="0084436A"/>
    <w:rsid w:val="00845192"/>
    <w:rsid w:val="0084529E"/>
    <w:rsid w:val="0085051D"/>
    <w:rsid w:val="00850AA2"/>
    <w:rsid w:val="00854C11"/>
    <w:rsid w:val="00854F8B"/>
    <w:rsid w:val="00856041"/>
    <w:rsid w:val="00857350"/>
    <w:rsid w:val="00863F16"/>
    <w:rsid w:val="008643AC"/>
    <w:rsid w:val="00865015"/>
    <w:rsid w:val="00867AB0"/>
    <w:rsid w:val="00870176"/>
    <w:rsid w:val="00870AF7"/>
    <w:rsid w:val="008759C9"/>
    <w:rsid w:val="00876EBF"/>
    <w:rsid w:val="008871E3"/>
    <w:rsid w:val="008A036B"/>
    <w:rsid w:val="008A0A89"/>
    <w:rsid w:val="008A137A"/>
    <w:rsid w:val="008A18AD"/>
    <w:rsid w:val="008A2934"/>
    <w:rsid w:val="008A2994"/>
    <w:rsid w:val="008A3914"/>
    <w:rsid w:val="008A3DFB"/>
    <w:rsid w:val="008A5A88"/>
    <w:rsid w:val="008A63CE"/>
    <w:rsid w:val="008A7BDF"/>
    <w:rsid w:val="008B1E6E"/>
    <w:rsid w:val="008B7D3F"/>
    <w:rsid w:val="008C2C06"/>
    <w:rsid w:val="008C34E7"/>
    <w:rsid w:val="008C38F6"/>
    <w:rsid w:val="008C6660"/>
    <w:rsid w:val="008C695C"/>
    <w:rsid w:val="008C7244"/>
    <w:rsid w:val="008D16A8"/>
    <w:rsid w:val="008D1C94"/>
    <w:rsid w:val="008D32DB"/>
    <w:rsid w:val="008D4E98"/>
    <w:rsid w:val="008D7875"/>
    <w:rsid w:val="008E063A"/>
    <w:rsid w:val="008E63DC"/>
    <w:rsid w:val="008E7F0C"/>
    <w:rsid w:val="008F0E3A"/>
    <w:rsid w:val="008F0FDF"/>
    <w:rsid w:val="008F2EE1"/>
    <w:rsid w:val="008F4CDE"/>
    <w:rsid w:val="008F69FF"/>
    <w:rsid w:val="008F780E"/>
    <w:rsid w:val="009002AF"/>
    <w:rsid w:val="009008E4"/>
    <w:rsid w:val="0090127D"/>
    <w:rsid w:val="00914EE2"/>
    <w:rsid w:val="0091529A"/>
    <w:rsid w:val="00915B01"/>
    <w:rsid w:val="00921F39"/>
    <w:rsid w:val="00924EAE"/>
    <w:rsid w:val="009265D4"/>
    <w:rsid w:val="009270B6"/>
    <w:rsid w:val="00927503"/>
    <w:rsid w:val="0092772F"/>
    <w:rsid w:val="00930F72"/>
    <w:rsid w:val="00931A6B"/>
    <w:rsid w:val="00931D0D"/>
    <w:rsid w:val="00932338"/>
    <w:rsid w:val="0093748A"/>
    <w:rsid w:val="00941A56"/>
    <w:rsid w:val="00945373"/>
    <w:rsid w:val="00952A86"/>
    <w:rsid w:val="009542CA"/>
    <w:rsid w:val="0095685D"/>
    <w:rsid w:val="00957D21"/>
    <w:rsid w:val="00960172"/>
    <w:rsid w:val="00960C32"/>
    <w:rsid w:val="00962C5D"/>
    <w:rsid w:val="0096595A"/>
    <w:rsid w:val="00966137"/>
    <w:rsid w:val="00966D57"/>
    <w:rsid w:val="0096799F"/>
    <w:rsid w:val="00967E0A"/>
    <w:rsid w:val="00967F2F"/>
    <w:rsid w:val="0097217C"/>
    <w:rsid w:val="00973136"/>
    <w:rsid w:val="009736A0"/>
    <w:rsid w:val="00973740"/>
    <w:rsid w:val="009809B6"/>
    <w:rsid w:val="00981142"/>
    <w:rsid w:val="00981193"/>
    <w:rsid w:val="009812D1"/>
    <w:rsid w:val="0098399F"/>
    <w:rsid w:val="00983D0E"/>
    <w:rsid w:val="00984112"/>
    <w:rsid w:val="0099446A"/>
    <w:rsid w:val="00995BB6"/>
    <w:rsid w:val="009A029E"/>
    <w:rsid w:val="009A02C3"/>
    <w:rsid w:val="009A1010"/>
    <w:rsid w:val="009A421F"/>
    <w:rsid w:val="009A5041"/>
    <w:rsid w:val="009A5616"/>
    <w:rsid w:val="009A65E4"/>
    <w:rsid w:val="009A70D8"/>
    <w:rsid w:val="009B6B84"/>
    <w:rsid w:val="009B77AE"/>
    <w:rsid w:val="009C0A71"/>
    <w:rsid w:val="009C1071"/>
    <w:rsid w:val="009C53A8"/>
    <w:rsid w:val="009C5638"/>
    <w:rsid w:val="009D3BEF"/>
    <w:rsid w:val="009D5A94"/>
    <w:rsid w:val="009D6E5A"/>
    <w:rsid w:val="009E1D36"/>
    <w:rsid w:val="009E3557"/>
    <w:rsid w:val="009E5666"/>
    <w:rsid w:val="009E5D5F"/>
    <w:rsid w:val="009E68A6"/>
    <w:rsid w:val="009E6970"/>
    <w:rsid w:val="009F44D5"/>
    <w:rsid w:val="00A00974"/>
    <w:rsid w:val="00A02B71"/>
    <w:rsid w:val="00A04439"/>
    <w:rsid w:val="00A07D56"/>
    <w:rsid w:val="00A07EF8"/>
    <w:rsid w:val="00A100EE"/>
    <w:rsid w:val="00A124B2"/>
    <w:rsid w:val="00A14E43"/>
    <w:rsid w:val="00A1579E"/>
    <w:rsid w:val="00A158FE"/>
    <w:rsid w:val="00A17084"/>
    <w:rsid w:val="00A172C2"/>
    <w:rsid w:val="00A1740B"/>
    <w:rsid w:val="00A206C1"/>
    <w:rsid w:val="00A21209"/>
    <w:rsid w:val="00A212B3"/>
    <w:rsid w:val="00A2208E"/>
    <w:rsid w:val="00A231EA"/>
    <w:rsid w:val="00A24312"/>
    <w:rsid w:val="00A243E1"/>
    <w:rsid w:val="00A24494"/>
    <w:rsid w:val="00A24A58"/>
    <w:rsid w:val="00A2553B"/>
    <w:rsid w:val="00A2710C"/>
    <w:rsid w:val="00A301CC"/>
    <w:rsid w:val="00A35513"/>
    <w:rsid w:val="00A41EF4"/>
    <w:rsid w:val="00A4218E"/>
    <w:rsid w:val="00A430DA"/>
    <w:rsid w:val="00A6102E"/>
    <w:rsid w:val="00A6407E"/>
    <w:rsid w:val="00A662DC"/>
    <w:rsid w:val="00A66B1B"/>
    <w:rsid w:val="00A672FB"/>
    <w:rsid w:val="00A67597"/>
    <w:rsid w:val="00A72F6B"/>
    <w:rsid w:val="00A74192"/>
    <w:rsid w:val="00A823D6"/>
    <w:rsid w:val="00A837B3"/>
    <w:rsid w:val="00A90AA0"/>
    <w:rsid w:val="00A90AB9"/>
    <w:rsid w:val="00A919C7"/>
    <w:rsid w:val="00A92B24"/>
    <w:rsid w:val="00A932D7"/>
    <w:rsid w:val="00A941AF"/>
    <w:rsid w:val="00A96205"/>
    <w:rsid w:val="00A968FF"/>
    <w:rsid w:val="00A97A30"/>
    <w:rsid w:val="00AA00F7"/>
    <w:rsid w:val="00AA549B"/>
    <w:rsid w:val="00AA65C2"/>
    <w:rsid w:val="00AA6BA5"/>
    <w:rsid w:val="00AA70A1"/>
    <w:rsid w:val="00AA7529"/>
    <w:rsid w:val="00AA7ED2"/>
    <w:rsid w:val="00AB0DCA"/>
    <w:rsid w:val="00AB34E3"/>
    <w:rsid w:val="00AB3FB1"/>
    <w:rsid w:val="00AC1CFD"/>
    <w:rsid w:val="00AC3132"/>
    <w:rsid w:val="00AC32F9"/>
    <w:rsid w:val="00AC4239"/>
    <w:rsid w:val="00AC4B7E"/>
    <w:rsid w:val="00AC55E5"/>
    <w:rsid w:val="00AD091A"/>
    <w:rsid w:val="00AD1CBE"/>
    <w:rsid w:val="00AD33AB"/>
    <w:rsid w:val="00AD493F"/>
    <w:rsid w:val="00AD77B8"/>
    <w:rsid w:val="00AD78E0"/>
    <w:rsid w:val="00AE4129"/>
    <w:rsid w:val="00AE6BA4"/>
    <w:rsid w:val="00AE77CF"/>
    <w:rsid w:val="00AF1A4E"/>
    <w:rsid w:val="00AF215A"/>
    <w:rsid w:val="00AF4169"/>
    <w:rsid w:val="00AF4719"/>
    <w:rsid w:val="00AF4AB3"/>
    <w:rsid w:val="00AF4B88"/>
    <w:rsid w:val="00AF4DF0"/>
    <w:rsid w:val="00B1695A"/>
    <w:rsid w:val="00B179A4"/>
    <w:rsid w:val="00B20AA5"/>
    <w:rsid w:val="00B21C5F"/>
    <w:rsid w:val="00B24058"/>
    <w:rsid w:val="00B24812"/>
    <w:rsid w:val="00B24B97"/>
    <w:rsid w:val="00B25929"/>
    <w:rsid w:val="00B26BF4"/>
    <w:rsid w:val="00B3051D"/>
    <w:rsid w:val="00B327B6"/>
    <w:rsid w:val="00B32C23"/>
    <w:rsid w:val="00B33DD0"/>
    <w:rsid w:val="00B33E35"/>
    <w:rsid w:val="00B344A6"/>
    <w:rsid w:val="00B3749C"/>
    <w:rsid w:val="00B436EC"/>
    <w:rsid w:val="00B478A3"/>
    <w:rsid w:val="00B509A6"/>
    <w:rsid w:val="00B513E7"/>
    <w:rsid w:val="00B51419"/>
    <w:rsid w:val="00B5229F"/>
    <w:rsid w:val="00B52B4A"/>
    <w:rsid w:val="00B54813"/>
    <w:rsid w:val="00B56B4F"/>
    <w:rsid w:val="00B56E4D"/>
    <w:rsid w:val="00B60FDC"/>
    <w:rsid w:val="00B61263"/>
    <w:rsid w:val="00B619EE"/>
    <w:rsid w:val="00B62229"/>
    <w:rsid w:val="00B62F4D"/>
    <w:rsid w:val="00B639E6"/>
    <w:rsid w:val="00B641D7"/>
    <w:rsid w:val="00B70164"/>
    <w:rsid w:val="00B7265D"/>
    <w:rsid w:val="00B745B5"/>
    <w:rsid w:val="00B75601"/>
    <w:rsid w:val="00B76CF1"/>
    <w:rsid w:val="00B81C82"/>
    <w:rsid w:val="00B83402"/>
    <w:rsid w:val="00B8694B"/>
    <w:rsid w:val="00B86AF8"/>
    <w:rsid w:val="00B87618"/>
    <w:rsid w:val="00B9207A"/>
    <w:rsid w:val="00B92CAB"/>
    <w:rsid w:val="00B9339F"/>
    <w:rsid w:val="00B93418"/>
    <w:rsid w:val="00B9580B"/>
    <w:rsid w:val="00B97422"/>
    <w:rsid w:val="00B97EB9"/>
    <w:rsid w:val="00BA00AE"/>
    <w:rsid w:val="00BA365F"/>
    <w:rsid w:val="00BA4F40"/>
    <w:rsid w:val="00BA5C0E"/>
    <w:rsid w:val="00BA6B54"/>
    <w:rsid w:val="00BA7936"/>
    <w:rsid w:val="00BB18E2"/>
    <w:rsid w:val="00BC27BD"/>
    <w:rsid w:val="00BC36AF"/>
    <w:rsid w:val="00BC4BFF"/>
    <w:rsid w:val="00BC5047"/>
    <w:rsid w:val="00BC6D2B"/>
    <w:rsid w:val="00BC78BF"/>
    <w:rsid w:val="00BD06F2"/>
    <w:rsid w:val="00BD1A1E"/>
    <w:rsid w:val="00BD2769"/>
    <w:rsid w:val="00BD2CA7"/>
    <w:rsid w:val="00BD4DFA"/>
    <w:rsid w:val="00BD554A"/>
    <w:rsid w:val="00BD7DA7"/>
    <w:rsid w:val="00BE1E81"/>
    <w:rsid w:val="00BE66D5"/>
    <w:rsid w:val="00BE70AA"/>
    <w:rsid w:val="00BF22C7"/>
    <w:rsid w:val="00BF2E7F"/>
    <w:rsid w:val="00BF7C45"/>
    <w:rsid w:val="00C01BE5"/>
    <w:rsid w:val="00C0396B"/>
    <w:rsid w:val="00C03A03"/>
    <w:rsid w:val="00C03E10"/>
    <w:rsid w:val="00C115EF"/>
    <w:rsid w:val="00C126FE"/>
    <w:rsid w:val="00C12EAA"/>
    <w:rsid w:val="00C14F36"/>
    <w:rsid w:val="00C16D25"/>
    <w:rsid w:val="00C16E96"/>
    <w:rsid w:val="00C16EC1"/>
    <w:rsid w:val="00C17BD8"/>
    <w:rsid w:val="00C17D0C"/>
    <w:rsid w:val="00C21E2D"/>
    <w:rsid w:val="00C2321D"/>
    <w:rsid w:val="00C23812"/>
    <w:rsid w:val="00C25C60"/>
    <w:rsid w:val="00C27301"/>
    <w:rsid w:val="00C31C57"/>
    <w:rsid w:val="00C3242D"/>
    <w:rsid w:val="00C34270"/>
    <w:rsid w:val="00C36437"/>
    <w:rsid w:val="00C36BFD"/>
    <w:rsid w:val="00C3726E"/>
    <w:rsid w:val="00C4092D"/>
    <w:rsid w:val="00C4104F"/>
    <w:rsid w:val="00C419B6"/>
    <w:rsid w:val="00C41BD8"/>
    <w:rsid w:val="00C43320"/>
    <w:rsid w:val="00C43938"/>
    <w:rsid w:val="00C47787"/>
    <w:rsid w:val="00C50398"/>
    <w:rsid w:val="00C5060E"/>
    <w:rsid w:val="00C50883"/>
    <w:rsid w:val="00C509AC"/>
    <w:rsid w:val="00C50B9F"/>
    <w:rsid w:val="00C542B6"/>
    <w:rsid w:val="00C5679C"/>
    <w:rsid w:val="00C57A34"/>
    <w:rsid w:val="00C608DA"/>
    <w:rsid w:val="00C615F6"/>
    <w:rsid w:val="00C61E86"/>
    <w:rsid w:val="00C62349"/>
    <w:rsid w:val="00C66DF5"/>
    <w:rsid w:val="00C6758A"/>
    <w:rsid w:val="00C7271B"/>
    <w:rsid w:val="00C764E5"/>
    <w:rsid w:val="00C76F87"/>
    <w:rsid w:val="00C8213D"/>
    <w:rsid w:val="00C833AF"/>
    <w:rsid w:val="00C83C1A"/>
    <w:rsid w:val="00C843DF"/>
    <w:rsid w:val="00C84450"/>
    <w:rsid w:val="00C84A35"/>
    <w:rsid w:val="00C86046"/>
    <w:rsid w:val="00C873B4"/>
    <w:rsid w:val="00C91E7E"/>
    <w:rsid w:val="00C937E1"/>
    <w:rsid w:val="00C955ED"/>
    <w:rsid w:val="00C9580E"/>
    <w:rsid w:val="00C96906"/>
    <w:rsid w:val="00C96A90"/>
    <w:rsid w:val="00C96B10"/>
    <w:rsid w:val="00CA0383"/>
    <w:rsid w:val="00CA09BA"/>
    <w:rsid w:val="00CA14B3"/>
    <w:rsid w:val="00CA3C3D"/>
    <w:rsid w:val="00CA4036"/>
    <w:rsid w:val="00CA474D"/>
    <w:rsid w:val="00CA5BC1"/>
    <w:rsid w:val="00CB2FE1"/>
    <w:rsid w:val="00CB5D81"/>
    <w:rsid w:val="00CB7405"/>
    <w:rsid w:val="00CC047E"/>
    <w:rsid w:val="00CC14EE"/>
    <w:rsid w:val="00CC16E1"/>
    <w:rsid w:val="00CC232D"/>
    <w:rsid w:val="00CC3D74"/>
    <w:rsid w:val="00CC5C5C"/>
    <w:rsid w:val="00CC72AC"/>
    <w:rsid w:val="00CC7FC3"/>
    <w:rsid w:val="00CD2F1F"/>
    <w:rsid w:val="00CD3134"/>
    <w:rsid w:val="00CD38C8"/>
    <w:rsid w:val="00CD5314"/>
    <w:rsid w:val="00CD58F8"/>
    <w:rsid w:val="00CD7B27"/>
    <w:rsid w:val="00CE19B8"/>
    <w:rsid w:val="00CE2755"/>
    <w:rsid w:val="00CE396E"/>
    <w:rsid w:val="00CE5635"/>
    <w:rsid w:val="00CE6D4B"/>
    <w:rsid w:val="00CE701D"/>
    <w:rsid w:val="00CF10DF"/>
    <w:rsid w:val="00CF316E"/>
    <w:rsid w:val="00CF47CE"/>
    <w:rsid w:val="00CF6578"/>
    <w:rsid w:val="00D011FB"/>
    <w:rsid w:val="00D01DFC"/>
    <w:rsid w:val="00D02A2D"/>
    <w:rsid w:val="00D02ABF"/>
    <w:rsid w:val="00D034EE"/>
    <w:rsid w:val="00D03B68"/>
    <w:rsid w:val="00D071D5"/>
    <w:rsid w:val="00D072CA"/>
    <w:rsid w:val="00D1202F"/>
    <w:rsid w:val="00D15A97"/>
    <w:rsid w:val="00D17FB9"/>
    <w:rsid w:val="00D205BE"/>
    <w:rsid w:val="00D234D2"/>
    <w:rsid w:val="00D244C5"/>
    <w:rsid w:val="00D24F7D"/>
    <w:rsid w:val="00D26191"/>
    <w:rsid w:val="00D2634B"/>
    <w:rsid w:val="00D31350"/>
    <w:rsid w:val="00D32450"/>
    <w:rsid w:val="00D32E4A"/>
    <w:rsid w:val="00D34421"/>
    <w:rsid w:val="00D3700E"/>
    <w:rsid w:val="00D37383"/>
    <w:rsid w:val="00D4158F"/>
    <w:rsid w:val="00D439C0"/>
    <w:rsid w:val="00D44739"/>
    <w:rsid w:val="00D44C87"/>
    <w:rsid w:val="00D46E2C"/>
    <w:rsid w:val="00D51F23"/>
    <w:rsid w:val="00D520EC"/>
    <w:rsid w:val="00D5281E"/>
    <w:rsid w:val="00D53798"/>
    <w:rsid w:val="00D543BF"/>
    <w:rsid w:val="00D559C6"/>
    <w:rsid w:val="00D635FB"/>
    <w:rsid w:val="00D63F05"/>
    <w:rsid w:val="00D652BA"/>
    <w:rsid w:val="00D658B0"/>
    <w:rsid w:val="00D6613C"/>
    <w:rsid w:val="00D678BC"/>
    <w:rsid w:val="00D70659"/>
    <w:rsid w:val="00D74F15"/>
    <w:rsid w:val="00D80588"/>
    <w:rsid w:val="00D84EA1"/>
    <w:rsid w:val="00D862B3"/>
    <w:rsid w:val="00D876FB"/>
    <w:rsid w:val="00D87EFE"/>
    <w:rsid w:val="00D9290E"/>
    <w:rsid w:val="00D93142"/>
    <w:rsid w:val="00D932A5"/>
    <w:rsid w:val="00D93ADA"/>
    <w:rsid w:val="00D9630B"/>
    <w:rsid w:val="00D9791F"/>
    <w:rsid w:val="00D9797C"/>
    <w:rsid w:val="00DA04F7"/>
    <w:rsid w:val="00DA1600"/>
    <w:rsid w:val="00DA5593"/>
    <w:rsid w:val="00DA654D"/>
    <w:rsid w:val="00DA6664"/>
    <w:rsid w:val="00DB19CB"/>
    <w:rsid w:val="00DB1ACC"/>
    <w:rsid w:val="00DB54E6"/>
    <w:rsid w:val="00DB5566"/>
    <w:rsid w:val="00DB726F"/>
    <w:rsid w:val="00DB7CAC"/>
    <w:rsid w:val="00DC0E86"/>
    <w:rsid w:val="00DC2A86"/>
    <w:rsid w:val="00DC36D3"/>
    <w:rsid w:val="00DC3776"/>
    <w:rsid w:val="00DC3E3D"/>
    <w:rsid w:val="00DC612A"/>
    <w:rsid w:val="00DC6869"/>
    <w:rsid w:val="00DC7C19"/>
    <w:rsid w:val="00DD5AD9"/>
    <w:rsid w:val="00DD68A6"/>
    <w:rsid w:val="00DD6F99"/>
    <w:rsid w:val="00DD7A47"/>
    <w:rsid w:val="00DE07EA"/>
    <w:rsid w:val="00DE2B7E"/>
    <w:rsid w:val="00DE5185"/>
    <w:rsid w:val="00DE6242"/>
    <w:rsid w:val="00DE69EA"/>
    <w:rsid w:val="00DE724E"/>
    <w:rsid w:val="00DF11A0"/>
    <w:rsid w:val="00DF21E0"/>
    <w:rsid w:val="00DF57FD"/>
    <w:rsid w:val="00DF5B21"/>
    <w:rsid w:val="00DF610F"/>
    <w:rsid w:val="00DF70F0"/>
    <w:rsid w:val="00DF71F5"/>
    <w:rsid w:val="00E0191C"/>
    <w:rsid w:val="00E038DE"/>
    <w:rsid w:val="00E10034"/>
    <w:rsid w:val="00E100DF"/>
    <w:rsid w:val="00E12795"/>
    <w:rsid w:val="00E13BA4"/>
    <w:rsid w:val="00E13E9C"/>
    <w:rsid w:val="00E13F8B"/>
    <w:rsid w:val="00E144B0"/>
    <w:rsid w:val="00E20C76"/>
    <w:rsid w:val="00E2120F"/>
    <w:rsid w:val="00E21582"/>
    <w:rsid w:val="00E21B7B"/>
    <w:rsid w:val="00E22D14"/>
    <w:rsid w:val="00E23028"/>
    <w:rsid w:val="00E23C5F"/>
    <w:rsid w:val="00E242C9"/>
    <w:rsid w:val="00E25346"/>
    <w:rsid w:val="00E261DC"/>
    <w:rsid w:val="00E30B8B"/>
    <w:rsid w:val="00E318F5"/>
    <w:rsid w:val="00E31AE7"/>
    <w:rsid w:val="00E33083"/>
    <w:rsid w:val="00E3601F"/>
    <w:rsid w:val="00E364CF"/>
    <w:rsid w:val="00E3675B"/>
    <w:rsid w:val="00E413E5"/>
    <w:rsid w:val="00E41A3C"/>
    <w:rsid w:val="00E41AAA"/>
    <w:rsid w:val="00E42EA2"/>
    <w:rsid w:val="00E52D60"/>
    <w:rsid w:val="00E53CB0"/>
    <w:rsid w:val="00E54DFC"/>
    <w:rsid w:val="00E56581"/>
    <w:rsid w:val="00E571DF"/>
    <w:rsid w:val="00E57B6F"/>
    <w:rsid w:val="00E60625"/>
    <w:rsid w:val="00E61CE8"/>
    <w:rsid w:val="00E62098"/>
    <w:rsid w:val="00E63594"/>
    <w:rsid w:val="00E640AE"/>
    <w:rsid w:val="00E64387"/>
    <w:rsid w:val="00E6677D"/>
    <w:rsid w:val="00E703FA"/>
    <w:rsid w:val="00E705D9"/>
    <w:rsid w:val="00E72088"/>
    <w:rsid w:val="00E73B69"/>
    <w:rsid w:val="00E74398"/>
    <w:rsid w:val="00E743E3"/>
    <w:rsid w:val="00E750EF"/>
    <w:rsid w:val="00E771B1"/>
    <w:rsid w:val="00E806A0"/>
    <w:rsid w:val="00E82230"/>
    <w:rsid w:val="00E83DC2"/>
    <w:rsid w:val="00E84418"/>
    <w:rsid w:val="00E84812"/>
    <w:rsid w:val="00E93DA9"/>
    <w:rsid w:val="00E960C1"/>
    <w:rsid w:val="00E964FA"/>
    <w:rsid w:val="00E97587"/>
    <w:rsid w:val="00EA0747"/>
    <w:rsid w:val="00EA29B5"/>
    <w:rsid w:val="00EA3231"/>
    <w:rsid w:val="00EA367E"/>
    <w:rsid w:val="00EA44D2"/>
    <w:rsid w:val="00EA6750"/>
    <w:rsid w:val="00EA6E5B"/>
    <w:rsid w:val="00EB18B7"/>
    <w:rsid w:val="00EB3D6C"/>
    <w:rsid w:val="00EB5CDF"/>
    <w:rsid w:val="00EB6D8C"/>
    <w:rsid w:val="00EB7D8D"/>
    <w:rsid w:val="00EC0EB9"/>
    <w:rsid w:val="00EC104A"/>
    <w:rsid w:val="00EC478E"/>
    <w:rsid w:val="00EC482F"/>
    <w:rsid w:val="00EC59B1"/>
    <w:rsid w:val="00EC5E32"/>
    <w:rsid w:val="00EC711E"/>
    <w:rsid w:val="00ED4376"/>
    <w:rsid w:val="00ED6332"/>
    <w:rsid w:val="00EE0DB4"/>
    <w:rsid w:val="00EE289C"/>
    <w:rsid w:val="00EE3061"/>
    <w:rsid w:val="00EE3D59"/>
    <w:rsid w:val="00EE63C0"/>
    <w:rsid w:val="00EF031B"/>
    <w:rsid w:val="00EF0AB4"/>
    <w:rsid w:val="00EF2420"/>
    <w:rsid w:val="00EF5282"/>
    <w:rsid w:val="00EF57CE"/>
    <w:rsid w:val="00EF780C"/>
    <w:rsid w:val="00F00090"/>
    <w:rsid w:val="00F00413"/>
    <w:rsid w:val="00F024E2"/>
    <w:rsid w:val="00F06647"/>
    <w:rsid w:val="00F15F84"/>
    <w:rsid w:val="00F16048"/>
    <w:rsid w:val="00F174C3"/>
    <w:rsid w:val="00F2136F"/>
    <w:rsid w:val="00F2373F"/>
    <w:rsid w:val="00F25F67"/>
    <w:rsid w:val="00F33E07"/>
    <w:rsid w:val="00F348F4"/>
    <w:rsid w:val="00F37783"/>
    <w:rsid w:val="00F41090"/>
    <w:rsid w:val="00F42130"/>
    <w:rsid w:val="00F426EE"/>
    <w:rsid w:val="00F43917"/>
    <w:rsid w:val="00F43EC9"/>
    <w:rsid w:val="00F440F2"/>
    <w:rsid w:val="00F44CB7"/>
    <w:rsid w:val="00F450AE"/>
    <w:rsid w:val="00F45F44"/>
    <w:rsid w:val="00F45F69"/>
    <w:rsid w:val="00F50882"/>
    <w:rsid w:val="00F50CC9"/>
    <w:rsid w:val="00F556D4"/>
    <w:rsid w:val="00F558BD"/>
    <w:rsid w:val="00F56C8C"/>
    <w:rsid w:val="00F573C1"/>
    <w:rsid w:val="00F60EB7"/>
    <w:rsid w:val="00F61A63"/>
    <w:rsid w:val="00F61BAB"/>
    <w:rsid w:val="00F640D2"/>
    <w:rsid w:val="00F66899"/>
    <w:rsid w:val="00F70ECB"/>
    <w:rsid w:val="00F7228C"/>
    <w:rsid w:val="00F7343D"/>
    <w:rsid w:val="00F73654"/>
    <w:rsid w:val="00F748BD"/>
    <w:rsid w:val="00F75529"/>
    <w:rsid w:val="00F75799"/>
    <w:rsid w:val="00F75BD1"/>
    <w:rsid w:val="00F7687B"/>
    <w:rsid w:val="00F769B1"/>
    <w:rsid w:val="00F76BBB"/>
    <w:rsid w:val="00F804FD"/>
    <w:rsid w:val="00F8060D"/>
    <w:rsid w:val="00F80BD7"/>
    <w:rsid w:val="00F8173E"/>
    <w:rsid w:val="00F8198A"/>
    <w:rsid w:val="00F83081"/>
    <w:rsid w:val="00F832B8"/>
    <w:rsid w:val="00F834D3"/>
    <w:rsid w:val="00F86592"/>
    <w:rsid w:val="00F86787"/>
    <w:rsid w:val="00F87192"/>
    <w:rsid w:val="00F874DC"/>
    <w:rsid w:val="00F9587B"/>
    <w:rsid w:val="00F9752E"/>
    <w:rsid w:val="00FA06A8"/>
    <w:rsid w:val="00FA2CA9"/>
    <w:rsid w:val="00FA422E"/>
    <w:rsid w:val="00FA5A16"/>
    <w:rsid w:val="00FA64D4"/>
    <w:rsid w:val="00FB64A4"/>
    <w:rsid w:val="00FC017D"/>
    <w:rsid w:val="00FC2900"/>
    <w:rsid w:val="00FC4D71"/>
    <w:rsid w:val="00FC6A74"/>
    <w:rsid w:val="00FD3020"/>
    <w:rsid w:val="00FD3062"/>
    <w:rsid w:val="00FD360A"/>
    <w:rsid w:val="00FD5CFA"/>
    <w:rsid w:val="00FD65C2"/>
    <w:rsid w:val="00FD7F13"/>
    <w:rsid w:val="00FE32EF"/>
    <w:rsid w:val="00FE60EE"/>
    <w:rsid w:val="00FF5C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863F73-1ACC-420B-BD99-7891E2F9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A03"/>
    <w:rPr>
      <w:rFonts w:ascii="Arial" w:hAnsi="Arial" w:cs="Arial"/>
      <w:lang w:eastAsia="en-US"/>
    </w:rPr>
  </w:style>
  <w:style w:type="paragraph" w:styleId="Titre1">
    <w:name w:val="heading 1"/>
    <w:basedOn w:val="Normal"/>
    <w:next w:val="Normal"/>
    <w:link w:val="Titre1Car"/>
    <w:uiPriority w:val="9"/>
    <w:qFormat/>
    <w:rsid w:val="00801A86"/>
    <w:pPr>
      <w:keepNext/>
      <w:keepLines/>
      <w:numPr>
        <w:numId w:val="28"/>
      </w:numPr>
      <w:spacing w:before="360"/>
      <w:outlineLvl w:val="0"/>
    </w:pPr>
    <w:rPr>
      <w:rFonts w:eastAsia="Times New Roman"/>
      <w:b/>
      <w:bCs/>
      <w:color w:val="101F69"/>
      <w:sz w:val="32"/>
      <w:szCs w:val="32"/>
    </w:rPr>
  </w:style>
  <w:style w:type="paragraph" w:styleId="Titre2">
    <w:name w:val="heading 2"/>
    <w:basedOn w:val="Normal"/>
    <w:next w:val="Normal"/>
    <w:link w:val="Titre2Car"/>
    <w:uiPriority w:val="9"/>
    <w:qFormat/>
    <w:rsid w:val="00C542B6"/>
    <w:pPr>
      <w:keepNext/>
      <w:keepLines/>
      <w:numPr>
        <w:ilvl w:val="1"/>
        <w:numId w:val="28"/>
      </w:numPr>
      <w:spacing w:before="180"/>
      <w:outlineLvl w:val="1"/>
    </w:pPr>
    <w:rPr>
      <w:rFonts w:eastAsia="Times New Roman"/>
      <w:b/>
      <w:bCs/>
      <w:color w:val="101F69"/>
      <w:sz w:val="24"/>
      <w:szCs w:val="22"/>
    </w:rPr>
  </w:style>
  <w:style w:type="paragraph" w:styleId="Titre3">
    <w:name w:val="heading 3"/>
    <w:basedOn w:val="Normal"/>
    <w:next w:val="Normal"/>
    <w:link w:val="Titre3Car"/>
    <w:uiPriority w:val="9"/>
    <w:qFormat/>
    <w:rsid w:val="00C542B6"/>
    <w:pPr>
      <w:keepNext/>
      <w:keepLines/>
      <w:numPr>
        <w:ilvl w:val="2"/>
        <w:numId w:val="28"/>
      </w:numPr>
      <w:tabs>
        <w:tab w:val="left" w:pos="851"/>
      </w:tabs>
      <w:autoSpaceDE w:val="0"/>
      <w:autoSpaceDN w:val="0"/>
      <w:adjustRightInd w:val="0"/>
      <w:spacing w:before="200" w:after="120"/>
      <w:jc w:val="both"/>
      <w:outlineLvl w:val="2"/>
    </w:pPr>
    <w:rPr>
      <w:rFonts w:eastAsia="Times New Roman"/>
      <w:bCs/>
    </w:rPr>
  </w:style>
  <w:style w:type="paragraph" w:styleId="Titre4">
    <w:name w:val="heading 4"/>
    <w:basedOn w:val="Normal"/>
    <w:next w:val="Normal"/>
    <w:link w:val="Titre4Car"/>
    <w:uiPriority w:val="9"/>
    <w:qFormat/>
    <w:rsid w:val="00E3601F"/>
    <w:pPr>
      <w:numPr>
        <w:numId w:val="3"/>
      </w:numPr>
      <w:suppressAutoHyphens/>
      <w:spacing w:before="120" w:after="120"/>
      <w:jc w:val="both"/>
      <w:outlineLvl w:val="3"/>
    </w:pPr>
    <w:rPr>
      <w:lang w:eastAsia="fr-FR"/>
    </w:rPr>
  </w:style>
  <w:style w:type="paragraph" w:styleId="Titre5">
    <w:name w:val="heading 5"/>
    <w:basedOn w:val="Normal"/>
    <w:next w:val="Normal"/>
    <w:link w:val="Titre5Car"/>
    <w:uiPriority w:val="9"/>
    <w:qFormat/>
    <w:rsid w:val="005976A2"/>
    <w:pPr>
      <w:keepNext/>
      <w:keepLines/>
      <w:numPr>
        <w:numId w:val="2"/>
      </w:numPr>
      <w:spacing w:before="60"/>
      <w:jc w:val="both"/>
      <w:outlineLvl w:val="4"/>
    </w:pPr>
    <w:rPr>
      <w:rFonts w:eastAsia="Times New Roman"/>
    </w:rPr>
  </w:style>
  <w:style w:type="paragraph" w:styleId="Titre6">
    <w:name w:val="heading 6"/>
    <w:basedOn w:val="Normal"/>
    <w:next w:val="Normal"/>
    <w:link w:val="Titre6Car"/>
    <w:uiPriority w:val="9"/>
    <w:qFormat/>
    <w:rsid w:val="00271BE0"/>
    <w:pPr>
      <w:keepNext/>
      <w:keepLines/>
      <w:numPr>
        <w:ilvl w:val="5"/>
        <w:numId w:val="28"/>
      </w:numPr>
      <w:spacing w:before="60" w:after="60"/>
      <w:outlineLvl w:val="5"/>
    </w:pPr>
    <w:rPr>
      <w:rFonts w:eastAsia="Times New Roman"/>
      <w:iCs/>
    </w:rPr>
  </w:style>
  <w:style w:type="paragraph" w:styleId="Titre7">
    <w:name w:val="heading 7"/>
    <w:basedOn w:val="Normal"/>
    <w:next w:val="Normal"/>
    <w:link w:val="Titre7Car"/>
    <w:uiPriority w:val="9"/>
    <w:qFormat/>
    <w:rsid w:val="002125C8"/>
    <w:pPr>
      <w:keepNext/>
      <w:keepLines/>
      <w:numPr>
        <w:ilvl w:val="6"/>
        <w:numId w:val="28"/>
      </w:numPr>
      <w:spacing w:before="20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qFormat/>
    <w:rsid w:val="002125C8"/>
    <w:pPr>
      <w:keepNext/>
      <w:keepLines/>
      <w:numPr>
        <w:ilvl w:val="7"/>
        <w:numId w:val="28"/>
      </w:numPr>
      <w:spacing w:before="200"/>
      <w:outlineLvl w:val="7"/>
    </w:pPr>
    <w:rPr>
      <w:rFonts w:ascii="Cambria" w:eastAsia="Times New Roman" w:hAnsi="Cambria" w:cs="Times New Roman"/>
      <w:color w:val="404040"/>
    </w:rPr>
  </w:style>
  <w:style w:type="paragraph" w:styleId="Titre9">
    <w:name w:val="heading 9"/>
    <w:basedOn w:val="Normal"/>
    <w:next w:val="Normal"/>
    <w:link w:val="Titre9Car"/>
    <w:uiPriority w:val="9"/>
    <w:qFormat/>
    <w:rsid w:val="002125C8"/>
    <w:pPr>
      <w:keepNext/>
      <w:keepLines/>
      <w:numPr>
        <w:ilvl w:val="8"/>
        <w:numId w:val="28"/>
      </w:numPr>
      <w:spacing w:before="200"/>
      <w:outlineLvl w:val="8"/>
    </w:pPr>
    <w:rPr>
      <w:rFonts w:ascii="Cambria" w:eastAsia="Times New Roman"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01A86"/>
    <w:rPr>
      <w:rFonts w:ascii="Arial" w:eastAsia="Times New Roman" w:hAnsi="Arial" w:cs="Arial"/>
      <w:b/>
      <w:bCs/>
      <w:color w:val="101F69"/>
      <w:sz w:val="32"/>
      <w:szCs w:val="32"/>
      <w:lang w:eastAsia="en-US"/>
    </w:rPr>
  </w:style>
  <w:style w:type="character" w:customStyle="1" w:styleId="Titre2Car">
    <w:name w:val="Titre 2 Car"/>
    <w:link w:val="Titre2"/>
    <w:uiPriority w:val="9"/>
    <w:rsid w:val="00C542B6"/>
    <w:rPr>
      <w:rFonts w:ascii="Arial" w:eastAsia="Times New Roman" w:hAnsi="Arial" w:cs="Arial"/>
      <w:b/>
      <w:bCs/>
      <w:color w:val="101F69"/>
      <w:sz w:val="24"/>
      <w:szCs w:val="22"/>
      <w:lang w:eastAsia="en-US"/>
    </w:rPr>
  </w:style>
  <w:style w:type="character" w:customStyle="1" w:styleId="Titre3Car">
    <w:name w:val="Titre 3 Car"/>
    <w:link w:val="Titre3"/>
    <w:uiPriority w:val="9"/>
    <w:rsid w:val="00C542B6"/>
    <w:rPr>
      <w:rFonts w:ascii="Arial" w:eastAsia="Times New Roman" w:hAnsi="Arial" w:cs="Arial"/>
      <w:bCs/>
      <w:lang w:eastAsia="en-US"/>
    </w:rPr>
  </w:style>
  <w:style w:type="character" w:customStyle="1" w:styleId="Titre4Car">
    <w:name w:val="Titre 4 Car"/>
    <w:link w:val="Titre4"/>
    <w:uiPriority w:val="9"/>
    <w:rsid w:val="00E3601F"/>
    <w:rPr>
      <w:rFonts w:ascii="Arial" w:hAnsi="Arial" w:cs="Arial"/>
    </w:rPr>
  </w:style>
  <w:style w:type="character" w:customStyle="1" w:styleId="Titre5Car">
    <w:name w:val="Titre 5 Car"/>
    <w:link w:val="Titre5"/>
    <w:uiPriority w:val="9"/>
    <w:rsid w:val="005976A2"/>
    <w:rPr>
      <w:rFonts w:ascii="Arial" w:eastAsia="Times New Roman" w:hAnsi="Arial" w:cs="Arial"/>
      <w:lang w:eastAsia="en-US"/>
    </w:rPr>
  </w:style>
  <w:style w:type="character" w:customStyle="1" w:styleId="Titre6Car">
    <w:name w:val="Titre 6 Car"/>
    <w:link w:val="Titre6"/>
    <w:uiPriority w:val="9"/>
    <w:rsid w:val="00271BE0"/>
    <w:rPr>
      <w:rFonts w:ascii="Arial" w:eastAsia="Times New Roman" w:hAnsi="Arial" w:cs="Arial"/>
      <w:iCs/>
      <w:lang w:eastAsia="en-US"/>
    </w:rPr>
  </w:style>
  <w:style w:type="character" w:customStyle="1" w:styleId="Titre7Car">
    <w:name w:val="Titre 7 Car"/>
    <w:link w:val="Titre7"/>
    <w:uiPriority w:val="9"/>
    <w:rsid w:val="002125C8"/>
    <w:rPr>
      <w:rFonts w:ascii="Cambria" w:eastAsia="Times New Roman" w:hAnsi="Cambria"/>
      <w:i/>
      <w:iCs/>
      <w:color w:val="404040"/>
      <w:lang w:eastAsia="en-US"/>
    </w:rPr>
  </w:style>
  <w:style w:type="character" w:customStyle="1" w:styleId="Titre8Car">
    <w:name w:val="Titre 8 Car"/>
    <w:link w:val="Titre8"/>
    <w:uiPriority w:val="9"/>
    <w:rsid w:val="002125C8"/>
    <w:rPr>
      <w:rFonts w:ascii="Cambria" w:eastAsia="Times New Roman" w:hAnsi="Cambria"/>
      <w:color w:val="404040"/>
      <w:lang w:eastAsia="en-US"/>
    </w:rPr>
  </w:style>
  <w:style w:type="character" w:customStyle="1" w:styleId="Titre9Car">
    <w:name w:val="Titre 9 Car"/>
    <w:link w:val="Titre9"/>
    <w:uiPriority w:val="9"/>
    <w:rsid w:val="002125C8"/>
    <w:rPr>
      <w:rFonts w:ascii="Cambria" w:eastAsia="Times New Roman" w:hAnsi="Cambria"/>
      <w:i/>
      <w:iCs/>
      <w:color w:val="404040"/>
      <w:lang w:eastAsia="en-US"/>
    </w:rPr>
  </w:style>
  <w:style w:type="paragraph" w:styleId="En-tte">
    <w:name w:val="header"/>
    <w:basedOn w:val="Normal"/>
    <w:link w:val="En-tteCar"/>
    <w:uiPriority w:val="99"/>
    <w:unhideWhenUsed/>
    <w:rsid w:val="0044151D"/>
    <w:pPr>
      <w:tabs>
        <w:tab w:val="center" w:pos="4536"/>
        <w:tab w:val="right" w:pos="9072"/>
      </w:tabs>
    </w:pPr>
  </w:style>
  <w:style w:type="character" w:customStyle="1" w:styleId="En-tteCar">
    <w:name w:val="En-tête Car"/>
    <w:basedOn w:val="Policepardfaut"/>
    <w:link w:val="En-tte"/>
    <w:uiPriority w:val="99"/>
    <w:rsid w:val="0044151D"/>
  </w:style>
  <w:style w:type="paragraph" w:styleId="Pieddepage">
    <w:name w:val="footer"/>
    <w:basedOn w:val="Normal"/>
    <w:link w:val="PieddepageCar"/>
    <w:uiPriority w:val="99"/>
    <w:unhideWhenUsed/>
    <w:rsid w:val="0044151D"/>
    <w:pPr>
      <w:tabs>
        <w:tab w:val="center" w:pos="4536"/>
        <w:tab w:val="right" w:pos="9072"/>
      </w:tabs>
    </w:pPr>
  </w:style>
  <w:style w:type="character" w:customStyle="1" w:styleId="PieddepageCar">
    <w:name w:val="Pied de page Car"/>
    <w:basedOn w:val="Policepardfaut"/>
    <w:link w:val="Pieddepage"/>
    <w:uiPriority w:val="99"/>
    <w:rsid w:val="0044151D"/>
  </w:style>
  <w:style w:type="table" w:styleId="Grilledutableau">
    <w:name w:val="Table Grid"/>
    <w:basedOn w:val="TableauNormal"/>
    <w:uiPriority w:val="59"/>
    <w:rsid w:val="00441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En-tte"/>
    <w:next w:val="Normal"/>
    <w:link w:val="TitreCar"/>
    <w:uiPriority w:val="10"/>
    <w:qFormat/>
    <w:rsid w:val="006F6B4B"/>
    <w:pPr>
      <w:spacing w:before="40" w:after="40"/>
      <w:ind w:left="-6"/>
    </w:pPr>
    <w:rPr>
      <w:b/>
      <w:color w:val="101F69"/>
      <w:sz w:val="36"/>
    </w:rPr>
  </w:style>
  <w:style w:type="character" w:customStyle="1" w:styleId="TitreCar">
    <w:name w:val="Titre Car"/>
    <w:link w:val="Titre"/>
    <w:uiPriority w:val="10"/>
    <w:rsid w:val="006F6B4B"/>
    <w:rPr>
      <w:rFonts w:ascii="Arial" w:hAnsi="Arial" w:cs="Arial"/>
      <w:b/>
      <w:color w:val="101F69"/>
      <w:sz w:val="36"/>
    </w:rPr>
  </w:style>
  <w:style w:type="paragraph" w:styleId="Sous-titre">
    <w:name w:val="Subtitle"/>
    <w:basedOn w:val="Normal"/>
    <w:next w:val="Normal"/>
    <w:link w:val="Sous-titreCar"/>
    <w:uiPriority w:val="11"/>
    <w:qFormat/>
    <w:rsid w:val="00A158FE"/>
    <w:pPr>
      <w:numPr>
        <w:ilvl w:val="1"/>
      </w:numPr>
    </w:pPr>
    <w:rPr>
      <w:rFonts w:eastAsia="Times New Roman"/>
      <w:iCs/>
      <w:color w:val="4172AD"/>
      <w:spacing w:val="15"/>
      <w:sz w:val="14"/>
      <w:szCs w:val="24"/>
    </w:rPr>
  </w:style>
  <w:style w:type="character" w:customStyle="1" w:styleId="Sous-titreCar">
    <w:name w:val="Sous-titre Car"/>
    <w:link w:val="Sous-titre"/>
    <w:uiPriority w:val="11"/>
    <w:rsid w:val="00A158FE"/>
    <w:rPr>
      <w:rFonts w:ascii="Arial" w:eastAsia="Times New Roman" w:hAnsi="Arial" w:cs="Arial"/>
      <w:iCs/>
      <w:color w:val="4172AD"/>
      <w:spacing w:val="15"/>
      <w:sz w:val="14"/>
      <w:szCs w:val="24"/>
    </w:rPr>
  </w:style>
  <w:style w:type="paragraph" w:styleId="Sansinterligne">
    <w:name w:val="No Spacing"/>
    <w:uiPriority w:val="1"/>
    <w:qFormat/>
    <w:rsid w:val="00C62349"/>
    <w:pPr>
      <w:jc w:val="both"/>
    </w:pPr>
    <w:rPr>
      <w:rFonts w:ascii="Arial" w:hAnsi="Arial" w:cs="Arial"/>
      <w:lang w:eastAsia="en-US"/>
    </w:rPr>
  </w:style>
  <w:style w:type="paragraph" w:styleId="Paragraphedeliste">
    <w:name w:val="List Paragraph"/>
    <w:basedOn w:val="Normal"/>
    <w:uiPriority w:val="34"/>
    <w:qFormat/>
    <w:rsid w:val="00C833AF"/>
    <w:pPr>
      <w:ind w:left="720"/>
      <w:contextualSpacing/>
    </w:pPr>
  </w:style>
  <w:style w:type="character" w:styleId="Accentuation">
    <w:name w:val="Emphasis"/>
    <w:uiPriority w:val="20"/>
    <w:qFormat/>
    <w:rsid w:val="000E16D3"/>
    <w:rPr>
      <w:i/>
      <w:iCs/>
      <w:color w:val="808080"/>
      <w:sz w:val="18"/>
    </w:rPr>
  </w:style>
  <w:style w:type="character" w:styleId="Emphaseple">
    <w:name w:val="Subtle Emphasis"/>
    <w:uiPriority w:val="19"/>
    <w:qFormat/>
    <w:rsid w:val="00421BCA"/>
    <w:rPr>
      <w:iCs/>
      <w:color w:val="002060"/>
      <w:sz w:val="8"/>
    </w:rPr>
  </w:style>
  <w:style w:type="paragraph" w:styleId="En-ttedetabledesmatires">
    <w:name w:val="TOC Heading"/>
    <w:basedOn w:val="Titre1"/>
    <w:next w:val="Normal"/>
    <w:uiPriority w:val="39"/>
    <w:qFormat/>
    <w:rsid w:val="00FE32EF"/>
    <w:pPr>
      <w:numPr>
        <w:numId w:val="0"/>
      </w:numPr>
      <w:spacing w:line="276" w:lineRule="auto"/>
      <w:outlineLvl w:val="9"/>
    </w:pPr>
    <w:rPr>
      <w:rFonts w:ascii="Cambria" w:hAnsi="Cambria"/>
      <w:color w:val="365F91"/>
    </w:rPr>
  </w:style>
  <w:style w:type="paragraph" w:styleId="TM1">
    <w:name w:val="toc 1"/>
    <w:basedOn w:val="Normal"/>
    <w:next w:val="Normal"/>
    <w:autoRedefine/>
    <w:uiPriority w:val="39"/>
    <w:unhideWhenUsed/>
    <w:rsid w:val="00332BBA"/>
    <w:pPr>
      <w:tabs>
        <w:tab w:val="left" w:pos="600"/>
        <w:tab w:val="right" w:leader="dot" w:pos="9630"/>
      </w:tabs>
      <w:spacing w:before="120"/>
    </w:pPr>
    <w:rPr>
      <w:b/>
      <w:bCs/>
      <w:i/>
      <w:iCs/>
      <w:noProof/>
      <w:sz w:val="24"/>
      <w:szCs w:val="24"/>
    </w:rPr>
  </w:style>
  <w:style w:type="paragraph" w:styleId="TM3">
    <w:name w:val="toc 3"/>
    <w:basedOn w:val="Normal"/>
    <w:next w:val="Normal"/>
    <w:autoRedefine/>
    <w:uiPriority w:val="39"/>
    <w:unhideWhenUsed/>
    <w:rsid w:val="00FE32EF"/>
    <w:pPr>
      <w:ind w:left="400"/>
    </w:pPr>
    <w:rPr>
      <w:rFonts w:ascii="Calibri" w:hAnsi="Calibri" w:cs="Calibri"/>
    </w:rPr>
  </w:style>
  <w:style w:type="paragraph" w:styleId="TM2">
    <w:name w:val="toc 2"/>
    <w:basedOn w:val="Normal"/>
    <w:next w:val="Normal"/>
    <w:autoRedefine/>
    <w:uiPriority w:val="39"/>
    <w:unhideWhenUsed/>
    <w:rsid w:val="00580733"/>
    <w:pPr>
      <w:tabs>
        <w:tab w:val="left" w:pos="800"/>
        <w:tab w:val="right" w:leader="underscore" w:pos="9072"/>
      </w:tabs>
      <w:spacing w:before="120"/>
      <w:ind w:left="200"/>
    </w:pPr>
    <w:rPr>
      <w:bCs/>
      <w:noProof/>
      <w:szCs w:val="22"/>
    </w:rPr>
  </w:style>
  <w:style w:type="character" w:styleId="Lienhypertexte">
    <w:name w:val="Hyperlink"/>
    <w:uiPriority w:val="99"/>
    <w:unhideWhenUsed/>
    <w:rsid w:val="00FE32EF"/>
    <w:rPr>
      <w:color w:val="0000FF"/>
      <w:u w:val="single"/>
    </w:rPr>
  </w:style>
  <w:style w:type="paragraph" w:styleId="Textedebulles">
    <w:name w:val="Balloon Text"/>
    <w:basedOn w:val="Normal"/>
    <w:link w:val="TextedebullesCar"/>
    <w:uiPriority w:val="99"/>
    <w:semiHidden/>
    <w:unhideWhenUsed/>
    <w:rsid w:val="0029143C"/>
    <w:rPr>
      <w:rFonts w:ascii="Tahoma" w:hAnsi="Tahoma" w:cs="Tahoma"/>
      <w:sz w:val="16"/>
      <w:szCs w:val="16"/>
    </w:rPr>
  </w:style>
  <w:style w:type="character" w:customStyle="1" w:styleId="TextedebullesCar">
    <w:name w:val="Texte de bulles Car"/>
    <w:link w:val="Textedebulles"/>
    <w:uiPriority w:val="99"/>
    <w:semiHidden/>
    <w:rsid w:val="0029143C"/>
    <w:rPr>
      <w:rFonts w:ascii="Tahoma" w:hAnsi="Tahoma" w:cs="Tahoma"/>
      <w:sz w:val="16"/>
      <w:szCs w:val="16"/>
    </w:rPr>
  </w:style>
  <w:style w:type="paragraph" w:styleId="TM4">
    <w:name w:val="toc 4"/>
    <w:basedOn w:val="Normal"/>
    <w:next w:val="Normal"/>
    <w:autoRedefine/>
    <w:uiPriority w:val="39"/>
    <w:unhideWhenUsed/>
    <w:rsid w:val="00B97422"/>
    <w:pPr>
      <w:ind w:left="600"/>
    </w:pPr>
    <w:rPr>
      <w:rFonts w:ascii="Calibri" w:hAnsi="Calibri" w:cs="Calibri"/>
    </w:rPr>
  </w:style>
  <w:style w:type="paragraph" w:styleId="TM5">
    <w:name w:val="toc 5"/>
    <w:basedOn w:val="Normal"/>
    <w:next w:val="Normal"/>
    <w:autoRedefine/>
    <w:uiPriority w:val="39"/>
    <w:unhideWhenUsed/>
    <w:rsid w:val="00B97422"/>
    <w:pPr>
      <w:ind w:left="800"/>
    </w:pPr>
    <w:rPr>
      <w:rFonts w:ascii="Calibri" w:hAnsi="Calibri" w:cs="Calibri"/>
    </w:rPr>
  </w:style>
  <w:style w:type="paragraph" w:styleId="TM6">
    <w:name w:val="toc 6"/>
    <w:basedOn w:val="Normal"/>
    <w:next w:val="Normal"/>
    <w:autoRedefine/>
    <w:uiPriority w:val="39"/>
    <w:unhideWhenUsed/>
    <w:rsid w:val="00B97422"/>
    <w:pPr>
      <w:ind w:left="1000"/>
    </w:pPr>
    <w:rPr>
      <w:rFonts w:ascii="Calibri" w:hAnsi="Calibri" w:cs="Calibri"/>
    </w:rPr>
  </w:style>
  <w:style w:type="paragraph" w:styleId="TM7">
    <w:name w:val="toc 7"/>
    <w:basedOn w:val="Normal"/>
    <w:next w:val="Normal"/>
    <w:autoRedefine/>
    <w:uiPriority w:val="39"/>
    <w:unhideWhenUsed/>
    <w:rsid w:val="00B97422"/>
    <w:pPr>
      <w:ind w:left="1200"/>
    </w:pPr>
    <w:rPr>
      <w:rFonts w:ascii="Calibri" w:hAnsi="Calibri" w:cs="Calibri"/>
    </w:rPr>
  </w:style>
  <w:style w:type="paragraph" w:styleId="TM8">
    <w:name w:val="toc 8"/>
    <w:basedOn w:val="Normal"/>
    <w:next w:val="Normal"/>
    <w:autoRedefine/>
    <w:uiPriority w:val="39"/>
    <w:unhideWhenUsed/>
    <w:rsid w:val="00B97422"/>
    <w:pPr>
      <w:ind w:left="1400"/>
    </w:pPr>
    <w:rPr>
      <w:rFonts w:ascii="Calibri" w:hAnsi="Calibri" w:cs="Calibri"/>
    </w:rPr>
  </w:style>
  <w:style w:type="paragraph" w:styleId="TM9">
    <w:name w:val="toc 9"/>
    <w:basedOn w:val="Normal"/>
    <w:next w:val="Normal"/>
    <w:autoRedefine/>
    <w:uiPriority w:val="39"/>
    <w:unhideWhenUsed/>
    <w:rsid w:val="00B97422"/>
    <w:pPr>
      <w:ind w:left="1600"/>
    </w:pPr>
    <w:rPr>
      <w:rFonts w:ascii="Calibri" w:hAnsi="Calibri" w:cs="Calibri"/>
    </w:rPr>
  </w:style>
  <w:style w:type="character" w:styleId="Marquedecommentaire">
    <w:name w:val="annotation reference"/>
    <w:uiPriority w:val="99"/>
    <w:semiHidden/>
    <w:unhideWhenUsed/>
    <w:rsid w:val="001D2C24"/>
    <w:rPr>
      <w:sz w:val="16"/>
      <w:szCs w:val="16"/>
    </w:rPr>
  </w:style>
  <w:style w:type="paragraph" w:styleId="Commentaire">
    <w:name w:val="annotation text"/>
    <w:basedOn w:val="Normal"/>
    <w:link w:val="CommentaireCar"/>
    <w:uiPriority w:val="99"/>
    <w:unhideWhenUsed/>
    <w:rsid w:val="001D2C24"/>
  </w:style>
  <w:style w:type="character" w:customStyle="1" w:styleId="CommentaireCar">
    <w:name w:val="Commentaire Car"/>
    <w:link w:val="Commentaire"/>
    <w:uiPriority w:val="99"/>
    <w:rsid w:val="001D2C24"/>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1D2C24"/>
    <w:rPr>
      <w:b/>
      <w:bCs/>
    </w:rPr>
  </w:style>
  <w:style w:type="character" w:customStyle="1" w:styleId="ObjetducommentaireCar">
    <w:name w:val="Objet du commentaire Car"/>
    <w:link w:val="Objetducommentaire"/>
    <w:uiPriority w:val="99"/>
    <w:semiHidden/>
    <w:rsid w:val="001D2C24"/>
    <w:rPr>
      <w:rFonts w:ascii="Arial" w:hAnsi="Arial" w:cs="Arial"/>
      <w:b/>
      <w:bCs/>
      <w:sz w:val="20"/>
      <w:szCs w:val="20"/>
    </w:rPr>
  </w:style>
  <w:style w:type="paragraph" w:styleId="Rvision">
    <w:name w:val="Revision"/>
    <w:hidden/>
    <w:uiPriority w:val="99"/>
    <w:semiHidden/>
    <w:rsid w:val="00D9630B"/>
    <w:rPr>
      <w:rFonts w:ascii="Arial" w:hAnsi="Arial" w:cs="Arial"/>
      <w:lang w:eastAsia="en-US"/>
    </w:rPr>
  </w:style>
  <w:style w:type="paragraph" w:customStyle="1" w:styleId="Corpsdetexte21">
    <w:name w:val="Corps de texte 21"/>
    <w:basedOn w:val="Normal"/>
    <w:rsid w:val="00341F74"/>
    <w:pPr>
      <w:suppressAutoHyphens/>
      <w:jc w:val="both"/>
    </w:pPr>
    <w:rPr>
      <w:rFonts w:ascii="Times New Roman" w:eastAsia="Times New Roman" w:hAnsi="Times New Roman" w:cs="Times New Roman"/>
      <w:color w:val="99CC00"/>
      <w:sz w:val="22"/>
      <w:szCs w:val="24"/>
      <w:lang w:eastAsia="ar-SA"/>
    </w:rPr>
  </w:style>
  <w:style w:type="paragraph" w:styleId="Corpsdetexte">
    <w:name w:val="Body Text"/>
    <w:basedOn w:val="Normal"/>
    <w:link w:val="CorpsdetexteCar"/>
    <w:rsid w:val="00CC047E"/>
    <w:pPr>
      <w:suppressAutoHyphens/>
      <w:spacing w:after="120"/>
    </w:pPr>
    <w:rPr>
      <w:rFonts w:ascii="Times New Roman" w:eastAsia="Times New Roman" w:hAnsi="Times New Roman" w:cs="Times New Roman"/>
      <w:sz w:val="24"/>
      <w:szCs w:val="24"/>
      <w:lang w:eastAsia="ar-SA"/>
    </w:rPr>
  </w:style>
  <w:style w:type="character" w:customStyle="1" w:styleId="CorpsdetexteCar">
    <w:name w:val="Corps de texte Car"/>
    <w:link w:val="Corpsdetexte"/>
    <w:rsid w:val="00CC047E"/>
    <w:rPr>
      <w:rFonts w:ascii="Times New Roman" w:eastAsia="Times New Roman" w:hAnsi="Times New Roman" w:cs="Times New Roman"/>
      <w:sz w:val="24"/>
      <w:szCs w:val="24"/>
      <w:lang w:eastAsia="ar-SA"/>
    </w:rPr>
  </w:style>
  <w:style w:type="character" w:styleId="Emphaseintense">
    <w:name w:val="Intense Emphasis"/>
    <w:uiPriority w:val="21"/>
    <w:qFormat/>
    <w:rsid w:val="00F804FD"/>
    <w:rPr>
      <w:b/>
      <w:bCs/>
      <w:i/>
      <w:iCs/>
      <w:color w:val="4F81BD"/>
    </w:rPr>
  </w:style>
  <w:style w:type="paragraph" w:styleId="Citation">
    <w:name w:val="Quote"/>
    <w:basedOn w:val="Normal"/>
    <w:next w:val="Normal"/>
    <w:link w:val="CitationCar"/>
    <w:uiPriority w:val="29"/>
    <w:qFormat/>
    <w:rsid w:val="00F804FD"/>
    <w:rPr>
      <w:i/>
      <w:iCs/>
      <w:color w:val="000000"/>
    </w:rPr>
  </w:style>
  <w:style w:type="character" w:customStyle="1" w:styleId="CitationCar">
    <w:name w:val="Citation Car"/>
    <w:link w:val="Citation"/>
    <w:uiPriority w:val="29"/>
    <w:rsid w:val="00F804FD"/>
    <w:rPr>
      <w:rFonts w:ascii="Arial" w:hAnsi="Arial" w:cs="Arial"/>
      <w:i/>
      <w:iCs/>
      <w:color w:val="000000"/>
      <w:sz w:val="20"/>
      <w:szCs w:val="20"/>
    </w:rPr>
  </w:style>
  <w:style w:type="paragraph" w:customStyle="1" w:styleId="GUI25ParaEnum">
    <w:name w:val="GUI 25 ParaEnum"/>
    <w:basedOn w:val="Normal"/>
    <w:link w:val="GUI25ParaEnumCar1"/>
    <w:rsid w:val="00EC478E"/>
    <w:pPr>
      <w:numPr>
        <w:numId w:val="9"/>
      </w:numPr>
      <w:ind w:left="1559" w:firstLine="0"/>
      <w:jc w:val="both"/>
    </w:pPr>
    <w:rPr>
      <w:rFonts w:ascii="Tahoma" w:eastAsia="Times New Roman" w:hAnsi="Tahoma" w:cs="Times New Roman"/>
      <w:sz w:val="18"/>
      <w:lang w:eastAsia="fr-FR"/>
    </w:rPr>
  </w:style>
  <w:style w:type="paragraph" w:customStyle="1" w:styleId="GUI28Para">
    <w:name w:val="GUI 28 Para"/>
    <w:basedOn w:val="GUI25ParaEnum"/>
    <w:rsid w:val="00EC478E"/>
    <w:pPr>
      <w:numPr>
        <w:numId w:val="0"/>
      </w:numPr>
      <w:ind w:left="1701"/>
    </w:pPr>
  </w:style>
  <w:style w:type="paragraph" w:customStyle="1" w:styleId="GUI11">
    <w:name w:val="GUI 1.1"/>
    <w:basedOn w:val="Normal"/>
    <w:next w:val="GUI111"/>
    <w:rsid w:val="00EC478E"/>
    <w:pPr>
      <w:keepNext/>
      <w:keepLines/>
      <w:numPr>
        <w:ilvl w:val="1"/>
        <w:numId w:val="8"/>
      </w:numPr>
      <w:tabs>
        <w:tab w:val="left" w:pos="993"/>
        <w:tab w:val="right" w:leader="dot" w:pos="9612"/>
      </w:tabs>
      <w:spacing w:before="240"/>
    </w:pPr>
    <w:rPr>
      <w:rFonts w:ascii="Tahoma" w:eastAsia="Times New Roman" w:hAnsi="Tahoma" w:cs="Times New Roman"/>
      <w:b/>
      <w:sz w:val="18"/>
      <w:lang w:eastAsia="fr-FR"/>
    </w:rPr>
  </w:style>
  <w:style w:type="paragraph" w:customStyle="1" w:styleId="GUI111">
    <w:name w:val="GUI 1.1.1"/>
    <w:basedOn w:val="GUI11"/>
    <w:next w:val="Normal"/>
    <w:rsid w:val="00EC478E"/>
    <w:pPr>
      <w:keepNext w:val="0"/>
      <w:keepLines w:val="0"/>
      <w:numPr>
        <w:ilvl w:val="2"/>
      </w:numPr>
      <w:tabs>
        <w:tab w:val="clear" w:pos="9612"/>
        <w:tab w:val="left" w:pos="1701"/>
      </w:tabs>
      <w:spacing w:before="180" w:line="240" w:lineRule="exact"/>
      <w:ind w:left="1701" w:hanging="709"/>
    </w:pPr>
    <w:rPr>
      <w:b w:val="0"/>
    </w:rPr>
  </w:style>
  <w:style w:type="paragraph" w:customStyle="1" w:styleId="GUI1">
    <w:name w:val="GUI 1."/>
    <w:basedOn w:val="Normal"/>
    <w:next w:val="GUI11"/>
    <w:rsid w:val="00EC478E"/>
    <w:pPr>
      <w:keepNext/>
      <w:keepLines/>
      <w:numPr>
        <w:numId w:val="8"/>
      </w:numPr>
      <w:spacing w:before="240" w:after="120"/>
      <w:ind w:left="425" w:hanging="425"/>
    </w:pPr>
    <w:rPr>
      <w:rFonts w:ascii="Tahoma" w:eastAsia="Times New Roman" w:hAnsi="Tahoma" w:cs="Times New Roman"/>
      <w:b/>
      <w:smallCaps/>
      <w:sz w:val="22"/>
      <w:lang w:eastAsia="fr-FR"/>
    </w:rPr>
  </w:style>
  <w:style w:type="paragraph" w:customStyle="1" w:styleId="StyleGUI25ParaEnumBleu">
    <w:name w:val="Style GUI 25 ParaEnum + Bleu"/>
    <w:basedOn w:val="GUI25ParaEnum"/>
    <w:link w:val="StyleGUI25ParaEnumBleuCar"/>
    <w:rsid w:val="00EC478E"/>
    <w:rPr>
      <w:color w:val="0000FF"/>
    </w:rPr>
  </w:style>
  <w:style w:type="character" w:customStyle="1" w:styleId="GUI25ParaEnumCar1">
    <w:name w:val="GUI 25 ParaEnum Car1"/>
    <w:link w:val="GUI25ParaEnum"/>
    <w:rsid w:val="00EC478E"/>
    <w:rPr>
      <w:rFonts w:ascii="Tahoma" w:eastAsia="Times New Roman" w:hAnsi="Tahoma" w:cs="Times New Roman"/>
      <w:sz w:val="18"/>
      <w:szCs w:val="20"/>
      <w:lang w:eastAsia="fr-FR"/>
    </w:rPr>
  </w:style>
  <w:style w:type="character" w:customStyle="1" w:styleId="StyleGUI25ParaEnumBleuCar">
    <w:name w:val="Style GUI 25 ParaEnum + Bleu Car"/>
    <w:link w:val="StyleGUI25ParaEnumBleu"/>
    <w:rsid w:val="00EC478E"/>
    <w:rPr>
      <w:rFonts w:ascii="Tahoma" w:eastAsia="Times New Roman" w:hAnsi="Tahoma" w:cs="Times New Roman"/>
      <w:color w:val="0000FF"/>
      <w:sz w:val="18"/>
      <w:szCs w:val="20"/>
      <w:lang w:eastAsia="fr-FR"/>
    </w:rPr>
  </w:style>
  <w:style w:type="paragraph" w:customStyle="1" w:styleId="GUI25ParaEnum0">
    <w:name w:val="GUI 25 ParaEnum+"/>
    <w:basedOn w:val="GUI25ParaEnum"/>
    <w:rsid w:val="00EC478E"/>
    <w:pPr>
      <w:numPr>
        <w:numId w:val="12"/>
      </w:numPr>
      <w:tabs>
        <w:tab w:val="left" w:pos="1985"/>
      </w:tabs>
      <w:spacing w:after="120"/>
      <w:jc w:val="left"/>
    </w:pPr>
  </w:style>
  <w:style w:type="paragraph" w:customStyle="1" w:styleId="GUI27ParaEnum2">
    <w:name w:val="GUI 27 ParaEnum2+"/>
    <w:basedOn w:val="GUI27ParaEnum20"/>
    <w:rsid w:val="00EC478E"/>
    <w:pPr>
      <w:spacing w:after="120"/>
    </w:pPr>
  </w:style>
  <w:style w:type="paragraph" w:customStyle="1" w:styleId="GUI27ParaEnum20">
    <w:name w:val="GUI 27 ParaEnum2"/>
    <w:basedOn w:val="Normal"/>
    <w:rsid w:val="00EC478E"/>
    <w:pPr>
      <w:tabs>
        <w:tab w:val="num" w:pos="2127"/>
      </w:tabs>
      <w:ind w:left="2127" w:hanging="142"/>
      <w:jc w:val="both"/>
    </w:pPr>
    <w:rPr>
      <w:rFonts w:ascii="Tahoma" w:eastAsia="Times New Roman" w:hAnsi="Tahoma" w:cs="Times New Roman"/>
      <w:noProof/>
      <w:sz w:val="18"/>
      <w:lang w:eastAsia="fr-FR"/>
    </w:rPr>
  </w:style>
  <w:style w:type="character" w:customStyle="1" w:styleId="GUI27ParaEnum2Car">
    <w:name w:val="GUI 27 ParaEnum2 Car"/>
    <w:rsid w:val="00EC478E"/>
    <w:rPr>
      <w:rFonts w:ascii="Tahoma" w:hAnsi="Tahoma"/>
      <w:noProof/>
      <w:sz w:val="18"/>
      <w:lang w:val="fr-FR" w:eastAsia="fr-FR" w:bidi="ar-SA"/>
    </w:rPr>
  </w:style>
  <w:style w:type="paragraph" w:customStyle="1" w:styleId="StyleGUI28ParaBleu">
    <w:name w:val="Style GUI 28 Para+ + Bleu"/>
    <w:basedOn w:val="Normal"/>
    <w:rsid w:val="00EC478E"/>
    <w:pPr>
      <w:spacing w:after="60"/>
      <w:ind w:left="1701"/>
      <w:jc w:val="both"/>
    </w:pPr>
    <w:rPr>
      <w:rFonts w:ascii="Tahoma" w:eastAsia="Times New Roman" w:hAnsi="Tahoma" w:cs="Times New Roman"/>
      <w:color w:val="0000FF"/>
      <w:sz w:val="18"/>
      <w:lang w:eastAsia="fr-FR"/>
    </w:rPr>
  </w:style>
  <w:style w:type="paragraph" w:styleId="Explorateurdedocuments">
    <w:name w:val="Document Map"/>
    <w:basedOn w:val="Normal"/>
    <w:link w:val="ExplorateurdedocumentsCar"/>
    <w:uiPriority w:val="99"/>
    <w:semiHidden/>
    <w:unhideWhenUsed/>
    <w:rsid w:val="005A5DB7"/>
    <w:rPr>
      <w:rFonts w:ascii="Tahoma" w:hAnsi="Tahoma" w:cs="Tahoma"/>
      <w:sz w:val="16"/>
      <w:szCs w:val="16"/>
    </w:rPr>
  </w:style>
  <w:style w:type="character" w:customStyle="1" w:styleId="ExplorateurdedocumentsCar">
    <w:name w:val="Explorateur de documents Car"/>
    <w:link w:val="Explorateurdedocuments"/>
    <w:uiPriority w:val="99"/>
    <w:semiHidden/>
    <w:rsid w:val="005A5DB7"/>
    <w:rPr>
      <w:rFonts w:ascii="Tahoma" w:hAnsi="Tahoma" w:cs="Tahoma"/>
      <w:sz w:val="16"/>
      <w:szCs w:val="16"/>
    </w:rPr>
  </w:style>
  <w:style w:type="character" w:customStyle="1" w:styleId="fontstyle01">
    <w:name w:val="fontstyle01"/>
    <w:basedOn w:val="Policepardfaut"/>
    <w:rsid w:val="002E325B"/>
    <w:rPr>
      <w:rFonts w:ascii="Tahoma" w:hAnsi="Tahoma" w:cs="Tahom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17759">
      <w:bodyDiv w:val="1"/>
      <w:marLeft w:val="0"/>
      <w:marRight w:val="0"/>
      <w:marTop w:val="0"/>
      <w:marBottom w:val="0"/>
      <w:divBdr>
        <w:top w:val="none" w:sz="0" w:space="0" w:color="auto"/>
        <w:left w:val="none" w:sz="0" w:space="0" w:color="auto"/>
        <w:bottom w:val="none" w:sz="0" w:space="0" w:color="auto"/>
        <w:right w:val="none" w:sz="0" w:space="0" w:color="auto"/>
      </w:divBdr>
    </w:div>
    <w:div w:id="759373486">
      <w:bodyDiv w:val="1"/>
      <w:marLeft w:val="0"/>
      <w:marRight w:val="0"/>
      <w:marTop w:val="0"/>
      <w:marBottom w:val="0"/>
      <w:divBdr>
        <w:top w:val="none" w:sz="0" w:space="0" w:color="auto"/>
        <w:left w:val="none" w:sz="0" w:space="0" w:color="auto"/>
        <w:bottom w:val="none" w:sz="0" w:space="0" w:color="auto"/>
        <w:right w:val="none" w:sz="0" w:space="0" w:color="auto"/>
      </w:divBdr>
    </w:div>
    <w:div w:id="1050112421">
      <w:bodyDiv w:val="1"/>
      <w:marLeft w:val="0"/>
      <w:marRight w:val="0"/>
      <w:marTop w:val="0"/>
      <w:marBottom w:val="0"/>
      <w:divBdr>
        <w:top w:val="none" w:sz="0" w:space="0" w:color="auto"/>
        <w:left w:val="none" w:sz="0" w:space="0" w:color="auto"/>
        <w:bottom w:val="none" w:sz="0" w:space="0" w:color="auto"/>
        <w:right w:val="none" w:sz="0" w:space="0" w:color="auto"/>
      </w:divBdr>
    </w:div>
    <w:div w:id="1449203542">
      <w:bodyDiv w:val="1"/>
      <w:marLeft w:val="0"/>
      <w:marRight w:val="0"/>
      <w:marTop w:val="0"/>
      <w:marBottom w:val="0"/>
      <w:divBdr>
        <w:top w:val="none" w:sz="0" w:space="0" w:color="auto"/>
        <w:left w:val="none" w:sz="0" w:space="0" w:color="auto"/>
        <w:bottom w:val="none" w:sz="0" w:space="0" w:color="auto"/>
        <w:right w:val="none" w:sz="0" w:space="0" w:color="auto"/>
      </w:divBdr>
    </w:div>
    <w:div w:id="1865633464">
      <w:bodyDiv w:val="1"/>
      <w:marLeft w:val="0"/>
      <w:marRight w:val="0"/>
      <w:marTop w:val="0"/>
      <w:marBottom w:val="0"/>
      <w:divBdr>
        <w:top w:val="none" w:sz="0" w:space="0" w:color="auto"/>
        <w:left w:val="none" w:sz="0" w:space="0" w:color="auto"/>
        <w:bottom w:val="none" w:sz="0" w:space="0" w:color="auto"/>
        <w:right w:val="none" w:sz="0" w:space="0" w:color="auto"/>
      </w:divBdr>
    </w:div>
    <w:div w:id="1871530812">
      <w:bodyDiv w:val="1"/>
      <w:marLeft w:val="0"/>
      <w:marRight w:val="0"/>
      <w:marTop w:val="0"/>
      <w:marBottom w:val="0"/>
      <w:divBdr>
        <w:top w:val="none" w:sz="0" w:space="0" w:color="auto"/>
        <w:left w:val="none" w:sz="0" w:space="0" w:color="auto"/>
        <w:bottom w:val="none" w:sz="0" w:space="0" w:color="auto"/>
        <w:right w:val="none" w:sz="0" w:space="0" w:color="auto"/>
      </w:divBdr>
    </w:div>
    <w:div w:id="20679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lubs@lif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4679-6169-4929-A89C-A50004C0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7</Pages>
  <Words>3026</Words>
  <Characters>16643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19630</CharactersWithSpaces>
  <SharedDoc>false</SharedDoc>
  <HLinks>
    <vt:vector size="378" baseType="variant">
      <vt:variant>
        <vt:i4>5374035</vt:i4>
      </vt:variant>
      <vt:variant>
        <vt:i4>369</vt:i4>
      </vt:variant>
      <vt:variant>
        <vt:i4>0</vt:i4>
      </vt:variant>
      <vt:variant>
        <vt:i4>5</vt:i4>
      </vt:variant>
      <vt:variant>
        <vt:lpwstr>http://www.lifb.org/</vt:lpwstr>
      </vt:variant>
      <vt:variant>
        <vt:lpwstr/>
      </vt:variant>
      <vt:variant>
        <vt:i4>4194418</vt:i4>
      </vt:variant>
      <vt:variant>
        <vt:i4>366</vt:i4>
      </vt:variant>
      <vt:variant>
        <vt:i4>0</vt:i4>
      </vt:variant>
      <vt:variant>
        <vt:i4>5</vt:i4>
      </vt:variant>
      <vt:variant>
        <vt:lpwstr>mailto:interclubs@lifb.org</vt:lpwstr>
      </vt:variant>
      <vt:variant>
        <vt:lpwstr/>
      </vt:variant>
      <vt:variant>
        <vt:i4>4194418</vt:i4>
      </vt:variant>
      <vt:variant>
        <vt:i4>363</vt:i4>
      </vt:variant>
      <vt:variant>
        <vt:i4>0</vt:i4>
      </vt:variant>
      <vt:variant>
        <vt:i4>5</vt:i4>
      </vt:variant>
      <vt:variant>
        <vt:lpwstr>mailto:interclubs@lifb.org</vt:lpwstr>
      </vt:variant>
      <vt:variant>
        <vt:lpwstr/>
      </vt:variant>
      <vt:variant>
        <vt:i4>4194418</vt:i4>
      </vt:variant>
      <vt:variant>
        <vt:i4>360</vt:i4>
      </vt:variant>
      <vt:variant>
        <vt:i4>0</vt:i4>
      </vt:variant>
      <vt:variant>
        <vt:i4>5</vt:i4>
      </vt:variant>
      <vt:variant>
        <vt:lpwstr>mailto:interclubs@lifb.org</vt:lpwstr>
      </vt:variant>
      <vt:variant>
        <vt:lpwstr/>
      </vt:variant>
      <vt:variant>
        <vt:i4>4194418</vt:i4>
      </vt:variant>
      <vt:variant>
        <vt:i4>357</vt:i4>
      </vt:variant>
      <vt:variant>
        <vt:i4>0</vt:i4>
      </vt:variant>
      <vt:variant>
        <vt:i4>5</vt:i4>
      </vt:variant>
      <vt:variant>
        <vt:lpwstr>mailto:interclubs@lifb.org</vt:lpwstr>
      </vt:variant>
      <vt:variant>
        <vt:lpwstr/>
      </vt:variant>
      <vt:variant>
        <vt:i4>1376309</vt:i4>
      </vt:variant>
      <vt:variant>
        <vt:i4>344</vt:i4>
      </vt:variant>
      <vt:variant>
        <vt:i4>0</vt:i4>
      </vt:variant>
      <vt:variant>
        <vt:i4>5</vt:i4>
      </vt:variant>
      <vt:variant>
        <vt:lpwstr/>
      </vt:variant>
      <vt:variant>
        <vt:lpwstr>_Toc420501149</vt:lpwstr>
      </vt:variant>
      <vt:variant>
        <vt:i4>1376309</vt:i4>
      </vt:variant>
      <vt:variant>
        <vt:i4>338</vt:i4>
      </vt:variant>
      <vt:variant>
        <vt:i4>0</vt:i4>
      </vt:variant>
      <vt:variant>
        <vt:i4>5</vt:i4>
      </vt:variant>
      <vt:variant>
        <vt:lpwstr/>
      </vt:variant>
      <vt:variant>
        <vt:lpwstr>_Toc420501148</vt:lpwstr>
      </vt:variant>
      <vt:variant>
        <vt:i4>1376309</vt:i4>
      </vt:variant>
      <vt:variant>
        <vt:i4>332</vt:i4>
      </vt:variant>
      <vt:variant>
        <vt:i4>0</vt:i4>
      </vt:variant>
      <vt:variant>
        <vt:i4>5</vt:i4>
      </vt:variant>
      <vt:variant>
        <vt:lpwstr/>
      </vt:variant>
      <vt:variant>
        <vt:lpwstr>_Toc420501147</vt:lpwstr>
      </vt:variant>
      <vt:variant>
        <vt:i4>1376309</vt:i4>
      </vt:variant>
      <vt:variant>
        <vt:i4>326</vt:i4>
      </vt:variant>
      <vt:variant>
        <vt:i4>0</vt:i4>
      </vt:variant>
      <vt:variant>
        <vt:i4>5</vt:i4>
      </vt:variant>
      <vt:variant>
        <vt:lpwstr/>
      </vt:variant>
      <vt:variant>
        <vt:lpwstr>_Toc420501146</vt:lpwstr>
      </vt:variant>
      <vt:variant>
        <vt:i4>1376309</vt:i4>
      </vt:variant>
      <vt:variant>
        <vt:i4>320</vt:i4>
      </vt:variant>
      <vt:variant>
        <vt:i4>0</vt:i4>
      </vt:variant>
      <vt:variant>
        <vt:i4>5</vt:i4>
      </vt:variant>
      <vt:variant>
        <vt:lpwstr/>
      </vt:variant>
      <vt:variant>
        <vt:lpwstr>_Toc420501145</vt:lpwstr>
      </vt:variant>
      <vt:variant>
        <vt:i4>1376309</vt:i4>
      </vt:variant>
      <vt:variant>
        <vt:i4>314</vt:i4>
      </vt:variant>
      <vt:variant>
        <vt:i4>0</vt:i4>
      </vt:variant>
      <vt:variant>
        <vt:i4>5</vt:i4>
      </vt:variant>
      <vt:variant>
        <vt:lpwstr/>
      </vt:variant>
      <vt:variant>
        <vt:lpwstr>_Toc420501144</vt:lpwstr>
      </vt:variant>
      <vt:variant>
        <vt:i4>1376309</vt:i4>
      </vt:variant>
      <vt:variant>
        <vt:i4>308</vt:i4>
      </vt:variant>
      <vt:variant>
        <vt:i4>0</vt:i4>
      </vt:variant>
      <vt:variant>
        <vt:i4>5</vt:i4>
      </vt:variant>
      <vt:variant>
        <vt:lpwstr/>
      </vt:variant>
      <vt:variant>
        <vt:lpwstr>_Toc420501143</vt:lpwstr>
      </vt:variant>
      <vt:variant>
        <vt:i4>1376309</vt:i4>
      </vt:variant>
      <vt:variant>
        <vt:i4>302</vt:i4>
      </vt:variant>
      <vt:variant>
        <vt:i4>0</vt:i4>
      </vt:variant>
      <vt:variant>
        <vt:i4>5</vt:i4>
      </vt:variant>
      <vt:variant>
        <vt:lpwstr/>
      </vt:variant>
      <vt:variant>
        <vt:lpwstr>_Toc420501142</vt:lpwstr>
      </vt:variant>
      <vt:variant>
        <vt:i4>1376309</vt:i4>
      </vt:variant>
      <vt:variant>
        <vt:i4>296</vt:i4>
      </vt:variant>
      <vt:variant>
        <vt:i4>0</vt:i4>
      </vt:variant>
      <vt:variant>
        <vt:i4>5</vt:i4>
      </vt:variant>
      <vt:variant>
        <vt:lpwstr/>
      </vt:variant>
      <vt:variant>
        <vt:lpwstr>_Toc420501141</vt:lpwstr>
      </vt:variant>
      <vt:variant>
        <vt:i4>1376309</vt:i4>
      </vt:variant>
      <vt:variant>
        <vt:i4>290</vt:i4>
      </vt:variant>
      <vt:variant>
        <vt:i4>0</vt:i4>
      </vt:variant>
      <vt:variant>
        <vt:i4>5</vt:i4>
      </vt:variant>
      <vt:variant>
        <vt:lpwstr/>
      </vt:variant>
      <vt:variant>
        <vt:lpwstr>_Toc420501140</vt:lpwstr>
      </vt:variant>
      <vt:variant>
        <vt:i4>1179701</vt:i4>
      </vt:variant>
      <vt:variant>
        <vt:i4>284</vt:i4>
      </vt:variant>
      <vt:variant>
        <vt:i4>0</vt:i4>
      </vt:variant>
      <vt:variant>
        <vt:i4>5</vt:i4>
      </vt:variant>
      <vt:variant>
        <vt:lpwstr/>
      </vt:variant>
      <vt:variant>
        <vt:lpwstr>_Toc420501139</vt:lpwstr>
      </vt:variant>
      <vt:variant>
        <vt:i4>1179701</vt:i4>
      </vt:variant>
      <vt:variant>
        <vt:i4>278</vt:i4>
      </vt:variant>
      <vt:variant>
        <vt:i4>0</vt:i4>
      </vt:variant>
      <vt:variant>
        <vt:i4>5</vt:i4>
      </vt:variant>
      <vt:variant>
        <vt:lpwstr/>
      </vt:variant>
      <vt:variant>
        <vt:lpwstr>_Toc420501138</vt:lpwstr>
      </vt:variant>
      <vt:variant>
        <vt:i4>1179701</vt:i4>
      </vt:variant>
      <vt:variant>
        <vt:i4>272</vt:i4>
      </vt:variant>
      <vt:variant>
        <vt:i4>0</vt:i4>
      </vt:variant>
      <vt:variant>
        <vt:i4>5</vt:i4>
      </vt:variant>
      <vt:variant>
        <vt:lpwstr/>
      </vt:variant>
      <vt:variant>
        <vt:lpwstr>_Toc420501137</vt:lpwstr>
      </vt:variant>
      <vt:variant>
        <vt:i4>1179701</vt:i4>
      </vt:variant>
      <vt:variant>
        <vt:i4>266</vt:i4>
      </vt:variant>
      <vt:variant>
        <vt:i4>0</vt:i4>
      </vt:variant>
      <vt:variant>
        <vt:i4>5</vt:i4>
      </vt:variant>
      <vt:variant>
        <vt:lpwstr/>
      </vt:variant>
      <vt:variant>
        <vt:lpwstr>_Toc420501136</vt:lpwstr>
      </vt:variant>
      <vt:variant>
        <vt:i4>1179701</vt:i4>
      </vt:variant>
      <vt:variant>
        <vt:i4>260</vt:i4>
      </vt:variant>
      <vt:variant>
        <vt:i4>0</vt:i4>
      </vt:variant>
      <vt:variant>
        <vt:i4>5</vt:i4>
      </vt:variant>
      <vt:variant>
        <vt:lpwstr/>
      </vt:variant>
      <vt:variant>
        <vt:lpwstr>_Toc420501135</vt:lpwstr>
      </vt:variant>
      <vt:variant>
        <vt:i4>1179701</vt:i4>
      </vt:variant>
      <vt:variant>
        <vt:i4>254</vt:i4>
      </vt:variant>
      <vt:variant>
        <vt:i4>0</vt:i4>
      </vt:variant>
      <vt:variant>
        <vt:i4>5</vt:i4>
      </vt:variant>
      <vt:variant>
        <vt:lpwstr/>
      </vt:variant>
      <vt:variant>
        <vt:lpwstr>_Toc420501134</vt:lpwstr>
      </vt:variant>
      <vt:variant>
        <vt:i4>1179701</vt:i4>
      </vt:variant>
      <vt:variant>
        <vt:i4>248</vt:i4>
      </vt:variant>
      <vt:variant>
        <vt:i4>0</vt:i4>
      </vt:variant>
      <vt:variant>
        <vt:i4>5</vt:i4>
      </vt:variant>
      <vt:variant>
        <vt:lpwstr/>
      </vt:variant>
      <vt:variant>
        <vt:lpwstr>_Toc420501133</vt:lpwstr>
      </vt:variant>
      <vt:variant>
        <vt:i4>1179701</vt:i4>
      </vt:variant>
      <vt:variant>
        <vt:i4>242</vt:i4>
      </vt:variant>
      <vt:variant>
        <vt:i4>0</vt:i4>
      </vt:variant>
      <vt:variant>
        <vt:i4>5</vt:i4>
      </vt:variant>
      <vt:variant>
        <vt:lpwstr/>
      </vt:variant>
      <vt:variant>
        <vt:lpwstr>_Toc420501132</vt:lpwstr>
      </vt:variant>
      <vt:variant>
        <vt:i4>1179701</vt:i4>
      </vt:variant>
      <vt:variant>
        <vt:i4>236</vt:i4>
      </vt:variant>
      <vt:variant>
        <vt:i4>0</vt:i4>
      </vt:variant>
      <vt:variant>
        <vt:i4>5</vt:i4>
      </vt:variant>
      <vt:variant>
        <vt:lpwstr/>
      </vt:variant>
      <vt:variant>
        <vt:lpwstr>_Toc420501131</vt:lpwstr>
      </vt:variant>
      <vt:variant>
        <vt:i4>1179701</vt:i4>
      </vt:variant>
      <vt:variant>
        <vt:i4>230</vt:i4>
      </vt:variant>
      <vt:variant>
        <vt:i4>0</vt:i4>
      </vt:variant>
      <vt:variant>
        <vt:i4>5</vt:i4>
      </vt:variant>
      <vt:variant>
        <vt:lpwstr/>
      </vt:variant>
      <vt:variant>
        <vt:lpwstr>_Toc420501130</vt:lpwstr>
      </vt:variant>
      <vt:variant>
        <vt:i4>1245237</vt:i4>
      </vt:variant>
      <vt:variant>
        <vt:i4>224</vt:i4>
      </vt:variant>
      <vt:variant>
        <vt:i4>0</vt:i4>
      </vt:variant>
      <vt:variant>
        <vt:i4>5</vt:i4>
      </vt:variant>
      <vt:variant>
        <vt:lpwstr/>
      </vt:variant>
      <vt:variant>
        <vt:lpwstr>_Toc420501129</vt:lpwstr>
      </vt:variant>
      <vt:variant>
        <vt:i4>1245237</vt:i4>
      </vt:variant>
      <vt:variant>
        <vt:i4>218</vt:i4>
      </vt:variant>
      <vt:variant>
        <vt:i4>0</vt:i4>
      </vt:variant>
      <vt:variant>
        <vt:i4>5</vt:i4>
      </vt:variant>
      <vt:variant>
        <vt:lpwstr/>
      </vt:variant>
      <vt:variant>
        <vt:lpwstr>_Toc420501128</vt:lpwstr>
      </vt:variant>
      <vt:variant>
        <vt:i4>1245237</vt:i4>
      </vt:variant>
      <vt:variant>
        <vt:i4>212</vt:i4>
      </vt:variant>
      <vt:variant>
        <vt:i4>0</vt:i4>
      </vt:variant>
      <vt:variant>
        <vt:i4>5</vt:i4>
      </vt:variant>
      <vt:variant>
        <vt:lpwstr/>
      </vt:variant>
      <vt:variant>
        <vt:lpwstr>_Toc420501127</vt:lpwstr>
      </vt:variant>
      <vt:variant>
        <vt:i4>1245237</vt:i4>
      </vt:variant>
      <vt:variant>
        <vt:i4>206</vt:i4>
      </vt:variant>
      <vt:variant>
        <vt:i4>0</vt:i4>
      </vt:variant>
      <vt:variant>
        <vt:i4>5</vt:i4>
      </vt:variant>
      <vt:variant>
        <vt:lpwstr/>
      </vt:variant>
      <vt:variant>
        <vt:lpwstr>_Toc420501126</vt:lpwstr>
      </vt:variant>
      <vt:variant>
        <vt:i4>1245237</vt:i4>
      </vt:variant>
      <vt:variant>
        <vt:i4>200</vt:i4>
      </vt:variant>
      <vt:variant>
        <vt:i4>0</vt:i4>
      </vt:variant>
      <vt:variant>
        <vt:i4>5</vt:i4>
      </vt:variant>
      <vt:variant>
        <vt:lpwstr/>
      </vt:variant>
      <vt:variant>
        <vt:lpwstr>_Toc420501125</vt:lpwstr>
      </vt:variant>
      <vt:variant>
        <vt:i4>1245237</vt:i4>
      </vt:variant>
      <vt:variant>
        <vt:i4>194</vt:i4>
      </vt:variant>
      <vt:variant>
        <vt:i4>0</vt:i4>
      </vt:variant>
      <vt:variant>
        <vt:i4>5</vt:i4>
      </vt:variant>
      <vt:variant>
        <vt:lpwstr/>
      </vt:variant>
      <vt:variant>
        <vt:lpwstr>_Toc420501124</vt:lpwstr>
      </vt:variant>
      <vt:variant>
        <vt:i4>1245237</vt:i4>
      </vt:variant>
      <vt:variant>
        <vt:i4>188</vt:i4>
      </vt:variant>
      <vt:variant>
        <vt:i4>0</vt:i4>
      </vt:variant>
      <vt:variant>
        <vt:i4>5</vt:i4>
      </vt:variant>
      <vt:variant>
        <vt:lpwstr/>
      </vt:variant>
      <vt:variant>
        <vt:lpwstr>_Toc420501123</vt:lpwstr>
      </vt:variant>
      <vt:variant>
        <vt:i4>1245237</vt:i4>
      </vt:variant>
      <vt:variant>
        <vt:i4>182</vt:i4>
      </vt:variant>
      <vt:variant>
        <vt:i4>0</vt:i4>
      </vt:variant>
      <vt:variant>
        <vt:i4>5</vt:i4>
      </vt:variant>
      <vt:variant>
        <vt:lpwstr/>
      </vt:variant>
      <vt:variant>
        <vt:lpwstr>_Toc420501122</vt:lpwstr>
      </vt:variant>
      <vt:variant>
        <vt:i4>1245237</vt:i4>
      </vt:variant>
      <vt:variant>
        <vt:i4>176</vt:i4>
      </vt:variant>
      <vt:variant>
        <vt:i4>0</vt:i4>
      </vt:variant>
      <vt:variant>
        <vt:i4>5</vt:i4>
      </vt:variant>
      <vt:variant>
        <vt:lpwstr/>
      </vt:variant>
      <vt:variant>
        <vt:lpwstr>_Toc420501121</vt:lpwstr>
      </vt:variant>
      <vt:variant>
        <vt:i4>1245237</vt:i4>
      </vt:variant>
      <vt:variant>
        <vt:i4>170</vt:i4>
      </vt:variant>
      <vt:variant>
        <vt:i4>0</vt:i4>
      </vt:variant>
      <vt:variant>
        <vt:i4>5</vt:i4>
      </vt:variant>
      <vt:variant>
        <vt:lpwstr/>
      </vt:variant>
      <vt:variant>
        <vt:lpwstr>_Toc420501120</vt:lpwstr>
      </vt:variant>
      <vt:variant>
        <vt:i4>1048629</vt:i4>
      </vt:variant>
      <vt:variant>
        <vt:i4>164</vt:i4>
      </vt:variant>
      <vt:variant>
        <vt:i4>0</vt:i4>
      </vt:variant>
      <vt:variant>
        <vt:i4>5</vt:i4>
      </vt:variant>
      <vt:variant>
        <vt:lpwstr/>
      </vt:variant>
      <vt:variant>
        <vt:lpwstr>_Toc420501119</vt:lpwstr>
      </vt:variant>
      <vt:variant>
        <vt:i4>1048629</vt:i4>
      </vt:variant>
      <vt:variant>
        <vt:i4>158</vt:i4>
      </vt:variant>
      <vt:variant>
        <vt:i4>0</vt:i4>
      </vt:variant>
      <vt:variant>
        <vt:i4>5</vt:i4>
      </vt:variant>
      <vt:variant>
        <vt:lpwstr/>
      </vt:variant>
      <vt:variant>
        <vt:lpwstr>_Toc420501118</vt:lpwstr>
      </vt:variant>
      <vt:variant>
        <vt:i4>1048629</vt:i4>
      </vt:variant>
      <vt:variant>
        <vt:i4>152</vt:i4>
      </vt:variant>
      <vt:variant>
        <vt:i4>0</vt:i4>
      </vt:variant>
      <vt:variant>
        <vt:i4>5</vt:i4>
      </vt:variant>
      <vt:variant>
        <vt:lpwstr/>
      </vt:variant>
      <vt:variant>
        <vt:lpwstr>_Toc420501117</vt:lpwstr>
      </vt:variant>
      <vt:variant>
        <vt:i4>1048629</vt:i4>
      </vt:variant>
      <vt:variant>
        <vt:i4>146</vt:i4>
      </vt:variant>
      <vt:variant>
        <vt:i4>0</vt:i4>
      </vt:variant>
      <vt:variant>
        <vt:i4>5</vt:i4>
      </vt:variant>
      <vt:variant>
        <vt:lpwstr/>
      </vt:variant>
      <vt:variant>
        <vt:lpwstr>_Toc420501116</vt:lpwstr>
      </vt:variant>
      <vt:variant>
        <vt:i4>1048629</vt:i4>
      </vt:variant>
      <vt:variant>
        <vt:i4>140</vt:i4>
      </vt:variant>
      <vt:variant>
        <vt:i4>0</vt:i4>
      </vt:variant>
      <vt:variant>
        <vt:i4>5</vt:i4>
      </vt:variant>
      <vt:variant>
        <vt:lpwstr/>
      </vt:variant>
      <vt:variant>
        <vt:lpwstr>_Toc420501115</vt:lpwstr>
      </vt:variant>
      <vt:variant>
        <vt:i4>1048629</vt:i4>
      </vt:variant>
      <vt:variant>
        <vt:i4>134</vt:i4>
      </vt:variant>
      <vt:variant>
        <vt:i4>0</vt:i4>
      </vt:variant>
      <vt:variant>
        <vt:i4>5</vt:i4>
      </vt:variant>
      <vt:variant>
        <vt:lpwstr/>
      </vt:variant>
      <vt:variant>
        <vt:lpwstr>_Toc420501114</vt:lpwstr>
      </vt:variant>
      <vt:variant>
        <vt:i4>1048629</vt:i4>
      </vt:variant>
      <vt:variant>
        <vt:i4>128</vt:i4>
      </vt:variant>
      <vt:variant>
        <vt:i4>0</vt:i4>
      </vt:variant>
      <vt:variant>
        <vt:i4>5</vt:i4>
      </vt:variant>
      <vt:variant>
        <vt:lpwstr/>
      </vt:variant>
      <vt:variant>
        <vt:lpwstr>_Toc420501113</vt:lpwstr>
      </vt:variant>
      <vt:variant>
        <vt:i4>1048629</vt:i4>
      </vt:variant>
      <vt:variant>
        <vt:i4>122</vt:i4>
      </vt:variant>
      <vt:variant>
        <vt:i4>0</vt:i4>
      </vt:variant>
      <vt:variant>
        <vt:i4>5</vt:i4>
      </vt:variant>
      <vt:variant>
        <vt:lpwstr/>
      </vt:variant>
      <vt:variant>
        <vt:lpwstr>_Toc420501112</vt:lpwstr>
      </vt:variant>
      <vt:variant>
        <vt:i4>1048629</vt:i4>
      </vt:variant>
      <vt:variant>
        <vt:i4>116</vt:i4>
      </vt:variant>
      <vt:variant>
        <vt:i4>0</vt:i4>
      </vt:variant>
      <vt:variant>
        <vt:i4>5</vt:i4>
      </vt:variant>
      <vt:variant>
        <vt:lpwstr/>
      </vt:variant>
      <vt:variant>
        <vt:lpwstr>_Toc420501111</vt:lpwstr>
      </vt:variant>
      <vt:variant>
        <vt:i4>1048629</vt:i4>
      </vt:variant>
      <vt:variant>
        <vt:i4>110</vt:i4>
      </vt:variant>
      <vt:variant>
        <vt:i4>0</vt:i4>
      </vt:variant>
      <vt:variant>
        <vt:i4>5</vt:i4>
      </vt:variant>
      <vt:variant>
        <vt:lpwstr/>
      </vt:variant>
      <vt:variant>
        <vt:lpwstr>_Toc420501110</vt:lpwstr>
      </vt:variant>
      <vt:variant>
        <vt:i4>1114165</vt:i4>
      </vt:variant>
      <vt:variant>
        <vt:i4>104</vt:i4>
      </vt:variant>
      <vt:variant>
        <vt:i4>0</vt:i4>
      </vt:variant>
      <vt:variant>
        <vt:i4>5</vt:i4>
      </vt:variant>
      <vt:variant>
        <vt:lpwstr/>
      </vt:variant>
      <vt:variant>
        <vt:lpwstr>_Toc420501109</vt:lpwstr>
      </vt:variant>
      <vt:variant>
        <vt:i4>1114165</vt:i4>
      </vt:variant>
      <vt:variant>
        <vt:i4>98</vt:i4>
      </vt:variant>
      <vt:variant>
        <vt:i4>0</vt:i4>
      </vt:variant>
      <vt:variant>
        <vt:i4>5</vt:i4>
      </vt:variant>
      <vt:variant>
        <vt:lpwstr/>
      </vt:variant>
      <vt:variant>
        <vt:lpwstr>_Toc420501108</vt:lpwstr>
      </vt:variant>
      <vt:variant>
        <vt:i4>1114165</vt:i4>
      </vt:variant>
      <vt:variant>
        <vt:i4>92</vt:i4>
      </vt:variant>
      <vt:variant>
        <vt:i4>0</vt:i4>
      </vt:variant>
      <vt:variant>
        <vt:i4>5</vt:i4>
      </vt:variant>
      <vt:variant>
        <vt:lpwstr/>
      </vt:variant>
      <vt:variant>
        <vt:lpwstr>_Toc420501107</vt:lpwstr>
      </vt:variant>
      <vt:variant>
        <vt:i4>1114165</vt:i4>
      </vt:variant>
      <vt:variant>
        <vt:i4>86</vt:i4>
      </vt:variant>
      <vt:variant>
        <vt:i4>0</vt:i4>
      </vt:variant>
      <vt:variant>
        <vt:i4>5</vt:i4>
      </vt:variant>
      <vt:variant>
        <vt:lpwstr/>
      </vt:variant>
      <vt:variant>
        <vt:lpwstr>_Toc420501106</vt:lpwstr>
      </vt:variant>
      <vt:variant>
        <vt:i4>1114165</vt:i4>
      </vt:variant>
      <vt:variant>
        <vt:i4>80</vt:i4>
      </vt:variant>
      <vt:variant>
        <vt:i4>0</vt:i4>
      </vt:variant>
      <vt:variant>
        <vt:i4>5</vt:i4>
      </vt:variant>
      <vt:variant>
        <vt:lpwstr/>
      </vt:variant>
      <vt:variant>
        <vt:lpwstr>_Toc420501105</vt:lpwstr>
      </vt:variant>
      <vt:variant>
        <vt:i4>1114165</vt:i4>
      </vt:variant>
      <vt:variant>
        <vt:i4>74</vt:i4>
      </vt:variant>
      <vt:variant>
        <vt:i4>0</vt:i4>
      </vt:variant>
      <vt:variant>
        <vt:i4>5</vt:i4>
      </vt:variant>
      <vt:variant>
        <vt:lpwstr/>
      </vt:variant>
      <vt:variant>
        <vt:lpwstr>_Toc420501104</vt:lpwstr>
      </vt:variant>
      <vt:variant>
        <vt:i4>1114165</vt:i4>
      </vt:variant>
      <vt:variant>
        <vt:i4>68</vt:i4>
      </vt:variant>
      <vt:variant>
        <vt:i4>0</vt:i4>
      </vt:variant>
      <vt:variant>
        <vt:i4>5</vt:i4>
      </vt:variant>
      <vt:variant>
        <vt:lpwstr/>
      </vt:variant>
      <vt:variant>
        <vt:lpwstr>_Toc420501103</vt:lpwstr>
      </vt:variant>
      <vt:variant>
        <vt:i4>1114165</vt:i4>
      </vt:variant>
      <vt:variant>
        <vt:i4>62</vt:i4>
      </vt:variant>
      <vt:variant>
        <vt:i4>0</vt:i4>
      </vt:variant>
      <vt:variant>
        <vt:i4>5</vt:i4>
      </vt:variant>
      <vt:variant>
        <vt:lpwstr/>
      </vt:variant>
      <vt:variant>
        <vt:lpwstr>_Toc420501102</vt:lpwstr>
      </vt:variant>
      <vt:variant>
        <vt:i4>1114165</vt:i4>
      </vt:variant>
      <vt:variant>
        <vt:i4>56</vt:i4>
      </vt:variant>
      <vt:variant>
        <vt:i4>0</vt:i4>
      </vt:variant>
      <vt:variant>
        <vt:i4>5</vt:i4>
      </vt:variant>
      <vt:variant>
        <vt:lpwstr/>
      </vt:variant>
      <vt:variant>
        <vt:lpwstr>_Toc420501101</vt:lpwstr>
      </vt:variant>
      <vt:variant>
        <vt:i4>1114165</vt:i4>
      </vt:variant>
      <vt:variant>
        <vt:i4>50</vt:i4>
      </vt:variant>
      <vt:variant>
        <vt:i4>0</vt:i4>
      </vt:variant>
      <vt:variant>
        <vt:i4>5</vt:i4>
      </vt:variant>
      <vt:variant>
        <vt:lpwstr/>
      </vt:variant>
      <vt:variant>
        <vt:lpwstr>_Toc420501100</vt:lpwstr>
      </vt:variant>
      <vt:variant>
        <vt:i4>1572916</vt:i4>
      </vt:variant>
      <vt:variant>
        <vt:i4>44</vt:i4>
      </vt:variant>
      <vt:variant>
        <vt:i4>0</vt:i4>
      </vt:variant>
      <vt:variant>
        <vt:i4>5</vt:i4>
      </vt:variant>
      <vt:variant>
        <vt:lpwstr/>
      </vt:variant>
      <vt:variant>
        <vt:lpwstr>_Toc420501099</vt:lpwstr>
      </vt:variant>
      <vt:variant>
        <vt:i4>1572916</vt:i4>
      </vt:variant>
      <vt:variant>
        <vt:i4>38</vt:i4>
      </vt:variant>
      <vt:variant>
        <vt:i4>0</vt:i4>
      </vt:variant>
      <vt:variant>
        <vt:i4>5</vt:i4>
      </vt:variant>
      <vt:variant>
        <vt:lpwstr/>
      </vt:variant>
      <vt:variant>
        <vt:lpwstr>_Toc420501098</vt:lpwstr>
      </vt:variant>
      <vt:variant>
        <vt:i4>1572916</vt:i4>
      </vt:variant>
      <vt:variant>
        <vt:i4>32</vt:i4>
      </vt:variant>
      <vt:variant>
        <vt:i4>0</vt:i4>
      </vt:variant>
      <vt:variant>
        <vt:i4>5</vt:i4>
      </vt:variant>
      <vt:variant>
        <vt:lpwstr/>
      </vt:variant>
      <vt:variant>
        <vt:lpwstr>_Toc420501097</vt:lpwstr>
      </vt:variant>
      <vt:variant>
        <vt:i4>1572916</vt:i4>
      </vt:variant>
      <vt:variant>
        <vt:i4>26</vt:i4>
      </vt:variant>
      <vt:variant>
        <vt:i4>0</vt:i4>
      </vt:variant>
      <vt:variant>
        <vt:i4>5</vt:i4>
      </vt:variant>
      <vt:variant>
        <vt:lpwstr/>
      </vt:variant>
      <vt:variant>
        <vt:lpwstr>_Toc420501096</vt:lpwstr>
      </vt:variant>
      <vt:variant>
        <vt:i4>1572916</vt:i4>
      </vt:variant>
      <vt:variant>
        <vt:i4>20</vt:i4>
      </vt:variant>
      <vt:variant>
        <vt:i4>0</vt:i4>
      </vt:variant>
      <vt:variant>
        <vt:i4>5</vt:i4>
      </vt:variant>
      <vt:variant>
        <vt:lpwstr/>
      </vt:variant>
      <vt:variant>
        <vt:lpwstr>_Toc420501095</vt:lpwstr>
      </vt:variant>
      <vt:variant>
        <vt:i4>1572916</vt:i4>
      </vt:variant>
      <vt:variant>
        <vt:i4>14</vt:i4>
      </vt:variant>
      <vt:variant>
        <vt:i4>0</vt:i4>
      </vt:variant>
      <vt:variant>
        <vt:i4>5</vt:i4>
      </vt:variant>
      <vt:variant>
        <vt:lpwstr/>
      </vt:variant>
      <vt:variant>
        <vt:lpwstr>_Toc420501094</vt:lpwstr>
      </vt:variant>
      <vt:variant>
        <vt:i4>1572916</vt:i4>
      </vt:variant>
      <vt:variant>
        <vt:i4>8</vt:i4>
      </vt:variant>
      <vt:variant>
        <vt:i4>0</vt:i4>
      </vt:variant>
      <vt:variant>
        <vt:i4>5</vt:i4>
      </vt:variant>
      <vt:variant>
        <vt:lpwstr/>
      </vt:variant>
      <vt:variant>
        <vt:lpwstr>_Toc420501093</vt:lpwstr>
      </vt:variant>
      <vt:variant>
        <vt:i4>1572916</vt:i4>
      </vt:variant>
      <vt:variant>
        <vt:i4>2</vt:i4>
      </vt:variant>
      <vt:variant>
        <vt:i4>0</vt:i4>
      </vt:variant>
      <vt:variant>
        <vt:i4>5</vt:i4>
      </vt:variant>
      <vt:variant>
        <vt:lpwstr/>
      </vt:variant>
      <vt:variant>
        <vt:lpwstr>_Toc420501092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dc:creator>
  <cp:lastModifiedBy>Karine PREVOST</cp:lastModifiedBy>
  <cp:revision>27</cp:revision>
  <cp:lastPrinted>2017-09-29T09:44:00Z</cp:lastPrinted>
  <dcterms:created xsi:type="dcterms:W3CDTF">2018-03-23T17:43:00Z</dcterms:created>
  <dcterms:modified xsi:type="dcterms:W3CDTF">2019-07-12T12:34:00Z</dcterms:modified>
</cp:coreProperties>
</file>