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F5F" w:rsidRPr="005A3982" w:rsidRDefault="001A7F5F" w:rsidP="001A7F5F">
      <w:pPr>
        <w:pStyle w:val="Titre4"/>
        <w:numPr>
          <w:ilvl w:val="0"/>
          <w:numId w:val="0"/>
        </w:numPr>
        <w:spacing w:before="0"/>
        <w:jc w:val="center"/>
        <w:rPr>
          <w:color w:val="808080"/>
        </w:rPr>
      </w:pPr>
      <w:r w:rsidRPr="005A3982">
        <w:rPr>
          <w:rStyle w:val="Accentuation"/>
        </w:rPr>
        <w:t xml:space="preserve">Il est rappelé </w:t>
      </w:r>
      <w:r w:rsidRPr="00A92B24">
        <w:rPr>
          <w:rStyle w:val="Accentuation"/>
        </w:rPr>
        <w:t>que le</w:t>
      </w:r>
      <w:r w:rsidRPr="005A3982">
        <w:rPr>
          <w:rStyle w:val="Accentuation"/>
        </w:rPr>
        <w:t xml:space="preserve"> Championnat Régional Interclubs est une compétition à caractère amateur.</w:t>
      </w:r>
    </w:p>
    <w:p w:rsidR="001A7F5F" w:rsidRPr="00FA64D4" w:rsidRDefault="00EF031B" w:rsidP="009D5A94">
      <w:pPr>
        <w:pStyle w:val="Titre4"/>
        <w:numPr>
          <w:ilvl w:val="0"/>
          <w:numId w:val="0"/>
        </w:numPr>
        <w:jc w:val="center"/>
      </w:pPr>
      <w:r w:rsidRPr="00EF031B">
        <w:t>-</w:t>
      </w:r>
      <w:r w:rsidR="00326999" w:rsidRPr="00EF031B">
        <w:t xml:space="preserve">- </w:t>
      </w:r>
      <w:r w:rsidR="00326999" w:rsidRPr="00FA64D4">
        <w:rPr>
          <w:highlight w:val="yellow"/>
        </w:rPr>
        <w:t>les modifications par rapport à la saison précédente sont en jaune</w:t>
      </w:r>
      <w:r w:rsidRPr="00FA64D4">
        <w:t xml:space="preserve"> </w:t>
      </w:r>
      <w:r w:rsidR="00362AF6" w:rsidRPr="00FA64D4">
        <w:t>–</w:t>
      </w:r>
    </w:p>
    <w:p w:rsidR="00362AF6" w:rsidRPr="00FA64D4" w:rsidRDefault="00362AF6" w:rsidP="00362AF6">
      <w:pPr>
        <w:rPr>
          <w:lang w:eastAsia="fr-FR"/>
        </w:rPr>
      </w:pPr>
      <w:r w:rsidRPr="00FA64D4">
        <w:rPr>
          <w:lang w:eastAsia="fr-FR"/>
        </w:rPr>
        <w:t xml:space="preserve">                              -- </w:t>
      </w:r>
      <w:r w:rsidRPr="00FA64D4">
        <w:rPr>
          <w:highlight w:val="cyan"/>
          <w:lang w:eastAsia="fr-FR"/>
        </w:rPr>
        <w:t>soumis au vote lors de la réunion de fin de saison au mois de mai</w:t>
      </w:r>
      <w:r w:rsidRPr="00FA64D4">
        <w:rPr>
          <w:lang w:eastAsia="fr-FR"/>
        </w:rPr>
        <w:t>--</w:t>
      </w:r>
    </w:p>
    <w:p w:rsidR="009D5A94" w:rsidRPr="00FA64D4" w:rsidRDefault="009D5A94">
      <w:pPr>
        <w:rPr>
          <w:b/>
          <w:color w:val="002060"/>
          <w:sz w:val="28"/>
        </w:rPr>
      </w:pPr>
    </w:p>
    <w:p w:rsidR="00B97422" w:rsidRPr="00305411" w:rsidRDefault="00B97422">
      <w:pPr>
        <w:rPr>
          <w:b/>
          <w:color w:val="002060"/>
          <w:sz w:val="28"/>
        </w:rPr>
      </w:pPr>
      <w:r w:rsidRPr="00305411">
        <w:rPr>
          <w:b/>
          <w:color w:val="002060"/>
          <w:sz w:val="28"/>
        </w:rPr>
        <w:t>SOMMAIRE</w:t>
      </w:r>
    </w:p>
    <w:p w:rsidR="00DA654D" w:rsidRPr="00305411" w:rsidRDefault="00DA654D"/>
    <w:p w:rsidR="00397EA2" w:rsidRPr="00305411" w:rsidRDefault="00931A6B" w:rsidP="00332BBA">
      <w:pPr>
        <w:pStyle w:val="TM1"/>
        <w:rPr>
          <w:rFonts w:ascii="Calibri" w:eastAsia="Times New Roman" w:hAnsi="Calibri" w:cs="Times New Roman"/>
          <w:sz w:val="22"/>
          <w:szCs w:val="22"/>
          <w:lang w:eastAsia="fr-FR"/>
        </w:rPr>
      </w:pPr>
      <w:r w:rsidRPr="00305411">
        <w:fldChar w:fldCharType="begin"/>
      </w:r>
      <w:r w:rsidR="00580733" w:rsidRPr="00305411">
        <w:instrText xml:space="preserve"> TOC \o "1-2" \h \z \u </w:instrText>
      </w:r>
      <w:r w:rsidRPr="00305411">
        <w:fldChar w:fldCharType="separate"/>
      </w:r>
      <w:hyperlink w:anchor="_Toc420501092" w:history="1">
        <w:r w:rsidR="00397EA2" w:rsidRPr="00305411">
          <w:rPr>
            <w:rStyle w:val="Lienhypertexte"/>
            <w:b w:val="0"/>
          </w:rPr>
          <w:t>1.</w:t>
        </w:r>
        <w:r w:rsidR="00397EA2" w:rsidRPr="00305411">
          <w:rPr>
            <w:rFonts w:ascii="Calibri" w:eastAsia="Times New Roman" w:hAnsi="Calibri" w:cs="Times New Roman"/>
            <w:sz w:val="22"/>
            <w:szCs w:val="22"/>
            <w:lang w:eastAsia="fr-FR"/>
          </w:rPr>
          <w:tab/>
        </w:r>
        <w:r w:rsidR="00397EA2" w:rsidRPr="00305411">
          <w:rPr>
            <w:rStyle w:val="Lienhypertexte"/>
            <w:b w:val="0"/>
          </w:rPr>
          <w:t>GENERALITES</w:t>
        </w:r>
        <w:r w:rsidR="00397EA2" w:rsidRPr="00305411">
          <w:rPr>
            <w:webHidden/>
          </w:rPr>
          <w:tab/>
        </w:r>
        <w:r w:rsidRPr="00305411">
          <w:rPr>
            <w:webHidden/>
          </w:rPr>
          <w:fldChar w:fldCharType="begin"/>
        </w:r>
        <w:r w:rsidR="00397EA2" w:rsidRPr="00305411">
          <w:rPr>
            <w:webHidden/>
          </w:rPr>
          <w:instrText xml:space="preserve"> PAGEREF _Toc420501092 \h </w:instrText>
        </w:r>
        <w:r w:rsidRPr="00305411">
          <w:rPr>
            <w:webHidden/>
          </w:rPr>
        </w:r>
        <w:r w:rsidRPr="00305411">
          <w:rPr>
            <w:webHidden/>
          </w:rPr>
          <w:fldChar w:fldCharType="separate"/>
        </w:r>
        <w:r w:rsidR="00A82880" w:rsidRPr="00305411">
          <w:rPr>
            <w:webHidden/>
          </w:rPr>
          <w:t>3</w:t>
        </w:r>
        <w:r w:rsidRPr="00305411">
          <w:rPr>
            <w:webHidden/>
          </w:rPr>
          <w:fldChar w:fldCharType="end"/>
        </w:r>
      </w:hyperlink>
    </w:p>
    <w:p w:rsidR="00397EA2" w:rsidRPr="00305411" w:rsidRDefault="000158E6">
      <w:pPr>
        <w:pStyle w:val="TM2"/>
        <w:rPr>
          <w:rFonts w:ascii="Calibri" w:eastAsia="Times New Roman" w:hAnsi="Calibri" w:cs="Times New Roman"/>
          <w:bCs w:val="0"/>
          <w:sz w:val="22"/>
          <w:lang w:eastAsia="fr-FR"/>
        </w:rPr>
      </w:pPr>
      <w:hyperlink w:anchor="_Toc420501093" w:history="1">
        <w:r w:rsidR="00397EA2" w:rsidRPr="00305411">
          <w:rPr>
            <w:rStyle w:val="Lienhypertexte"/>
          </w:rPr>
          <w:t>1.1</w:t>
        </w:r>
        <w:r w:rsidR="00397EA2" w:rsidRPr="00305411">
          <w:rPr>
            <w:rFonts w:ascii="Calibri" w:eastAsia="Times New Roman" w:hAnsi="Calibri" w:cs="Times New Roman"/>
            <w:bCs w:val="0"/>
            <w:sz w:val="22"/>
            <w:lang w:eastAsia="fr-FR"/>
          </w:rPr>
          <w:tab/>
        </w:r>
        <w:r w:rsidR="00397EA2" w:rsidRPr="00305411">
          <w:rPr>
            <w:rStyle w:val="Lienhypertexte"/>
          </w:rPr>
          <w:t>Les divisions</w:t>
        </w:r>
        <w:r w:rsidR="00397EA2" w:rsidRPr="00305411">
          <w:rPr>
            <w:webHidden/>
          </w:rPr>
          <w:tab/>
        </w:r>
        <w:r w:rsidR="00931A6B" w:rsidRPr="00305411">
          <w:rPr>
            <w:webHidden/>
          </w:rPr>
          <w:fldChar w:fldCharType="begin"/>
        </w:r>
        <w:r w:rsidR="00397EA2" w:rsidRPr="00305411">
          <w:rPr>
            <w:webHidden/>
          </w:rPr>
          <w:instrText xml:space="preserve"> PAGEREF _Toc420501093 \h </w:instrText>
        </w:r>
        <w:r w:rsidR="00931A6B" w:rsidRPr="00305411">
          <w:rPr>
            <w:webHidden/>
          </w:rPr>
        </w:r>
        <w:r w:rsidR="00931A6B" w:rsidRPr="00305411">
          <w:rPr>
            <w:webHidden/>
          </w:rPr>
          <w:fldChar w:fldCharType="separate"/>
        </w:r>
        <w:r w:rsidR="00A82880" w:rsidRPr="00305411">
          <w:rPr>
            <w:webHidden/>
          </w:rPr>
          <w:t>3</w:t>
        </w:r>
        <w:r w:rsidR="00931A6B" w:rsidRPr="00305411">
          <w:rPr>
            <w:webHidden/>
          </w:rPr>
          <w:fldChar w:fldCharType="end"/>
        </w:r>
      </w:hyperlink>
    </w:p>
    <w:p w:rsidR="00397EA2" w:rsidRPr="00305411" w:rsidRDefault="000158E6">
      <w:pPr>
        <w:pStyle w:val="TM2"/>
        <w:rPr>
          <w:rFonts w:ascii="Calibri" w:eastAsia="Times New Roman" w:hAnsi="Calibri" w:cs="Times New Roman"/>
          <w:bCs w:val="0"/>
          <w:sz w:val="22"/>
          <w:lang w:eastAsia="fr-FR"/>
        </w:rPr>
      </w:pPr>
      <w:hyperlink w:anchor="_Toc420501094" w:history="1">
        <w:r w:rsidR="00397EA2" w:rsidRPr="00305411">
          <w:rPr>
            <w:rStyle w:val="Lienhypertexte"/>
          </w:rPr>
          <w:t>1.2</w:t>
        </w:r>
        <w:r w:rsidR="00397EA2" w:rsidRPr="00305411">
          <w:rPr>
            <w:rFonts w:ascii="Calibri" w:eastAsia="Times New Roman" w:hAnsi="Calibri" w:cs="Times New Roman"/>
            <w:bCs w:val="0"/>
            <w:sz w:val="22"/>
            <w:lang w:eastAsia="fr-FR"/>
          </w:rPr>
          <w:tab/>
        </w:r>
        <w:r w:rsidR="00397EA2" w:rsidRPr="00305411">
          <w:rPr>
            <w:rStyle w:val="Lienhypertexte"/>
          </w:rPr>
          <w:t>Le déroulement général du championnat</w:t>
        </w:r>
        <w:r w:rsidR="00397EA2" w:rsidRPr="00305411">
          <w:rPr>
            <w:webHidden/>
          </w:rPr>
          <w:tab/>
        </w:r>
        <w:r w:rsidR="00931A6B" w:rsidRPr="00305411">
          <w:rPr>
            <w:webHidden/>
          </w:rPr>
          <w:fldChar w:fldCharType="begin"/>
        </w:r>
        <w:r w:rsidR="00397EA2" w:rsidRPr="00305411">
          <w:rPr>
            <w:webHidden/>
          </w:rPr>
          <w:instrText xml:space="preserve"> PAGEREF _Toc420501094 \h </w:instrText>
        </w:r>
        <w:r w:rsidR="00931A6B" w:rsidRPr="00305411">
          <w:rPr>
            <w:webHidden/>
          </w:rPr>
        </w:r>
        <w:r w:rsidR="00931A6B" w:rsidRPr="00305411">
          <w:rPr>
            <w:webHidden/>
          </w:rPr>
          <w:fldChar w:fldCharType="separate"/>
        </w:r>
        <w:r w:rsidR="00A82880" w:rsidRPr="00305411">
          <w:rPr>
            <w:webHidden/>
          </w:rPr>
          <w:t>3</w:t>
        </w:r>
        <w:r w:rsidR="00931A6B" w:rsidRPr="00305411">
          <w:rPr>
            <w:webHidden/>
          </w:rPr>
          <w:fldChar w:fldCharType="end"/>
        </w:r>
      </w:hyperlink>
    </w:p>
    <w:p w:rsidR="00397EA2" w:rsidRPr="00305411" w:rsidRDefault="000158E6">
      <w:pPr>
        <w:pStyle w:val="TM2"/>
        <w:rPr>
          <w:rStyle w:val="Lienhypertexte"/>
        </w:rPr>
      </w:pPr>
      <w:hyperlink w:anchor="_Toc420501095" w:history="1">
        <w:r w:rsidR="00397EA2" w:rsidRPr="00305411">
          <w:rPr>
            <w:rStyle w:val="Lienhypertexte"/>
          </w:rPr>
          <w:t>1.3</w:t>
        </w:r>
        <w:r w:rsidR="00397EA2" w:rsidRPr="00305411">
          <w:rPr>
            <w:rFonts w:ascii="Calibri" w:eastAsia="Times New Roman" w:hAnsi="Calibri" w:cs="Times New Roman"/>
            <w:bCs w:val="0"/>
            <w:sz w:val="22"/>
            <w:lang w:eastAsia="fr-FR"/>
          </w:rPr>
          <w:tab/>
        </w:r>
        <w:r w:rsidR="00397EA2" w:rsidRPr="00305411">
          <w:rPr>
            <w:rStyle w:val="Lienhypertexte"/>
          </w:rPr>
          <w:t>La Commission Sportive Régionale (</w:t>
        </w:r>
        <w:r w:rsidR="00397EA2" w:rsidRPr="00305411">
          <w:rPr>
            <w:rStyle w:val="Lienhypertexte"/>
            <w:b/>
          </w:rPr>
          <w:t>CSR</w:t>
        </w:r>
        <w:r w:rsidR="00397EA2" w:rsidRPr="00305411">
          <w:rPr>
            <w:rStyle w:val="Lienhypertexte"/>
          </w:rPr>
          <w:t>)</w:t>
        </w:r>
        <w:r w:rsidR="00397EA2" w:rsidRPr="00305411">
          <w:rPr>
            <w:webHidden/>
          </w:rPr>
          <w:tab/>
        </w:r>
        <w:r w:rsidR="00931A6B" w:rsidRPr="00305411">
          <w:rPr>
            <w:webHidden/>
          </w:rPr>
          <w:fldChar w:fldCharType="begin"/>
        </w:r>
        <w:r w:rsidR="00397EA2" w:rsidRPr="00305411">
          <w:rPr>
            <w:webHidden/>
          </w:rPr>
          <w:instrText xml:space="preserve"> PAGEREF _Toc420501095 \h </w:instrText>
        </w:r>
        <w:r w:rsidR="00931A6B" w:rsidRPr="00305411">
          <w:rPr>
            <w:webHidden/>
          </w:rPr>
        </w:r>
        <w:r w:rsidR="00931A6B" w:rsidRPr="00305411">
          <w:rPr>
            <w:webHidden/>
          </w:rPr>
          <w:fldChar w:fldCharType="separate"/>
        </w:r>
        <w:r w:rsidR="00A82880" w:rsidRPr="00305411">
          <w:rPr>
            <w:webHidden/>
          </w:rPr>
          <w:t>4</w:t>
        </w:r>
        <w:r w:rsidR="00931A6B" w:rsidRPr="00305411">
          <w:rPr>
            <w:webHidden/>
          </w:rPr>
          <w:fldChar w:fldCharType="end"/>
        </w:r>
      </w:hyperlink>
    </w:p>
    <w:p w:rsidR="00397EA2" w:rsidRPr="00305411" w:rsidRDefault="00397EA2" w:rsidP="00397EA2"/>
    <w:p w:rsidR="00397EA2" w:rsidRPr="00305411" w:rsidRDefault="000158E6" w:rsidP="00332BBA">
      <w:pPr>
        <w:pStyle w:val="TM1"/>
        <w:rPr>
          <w:rFonts w:ascii="Calibri" w:eastAsia="Times New Roman" w:hAnsi="Calibri" w:cs="Times New Roman"/>
          <w:sz w:val="22"/>
          <w:szCs w:val="22"/>
          <w:lang w:eastAsia="fr-FR"/>
        </w:rPr>
      </w:pPr>
      <w:hyperlink w:anchor="_Toc420501096" w:history="1">
        <w:r w:rsidR="00397EA2" w:rsidRPr="00305411">
          <w:rPr>
            <w:rStyle w:val="Lienhypertexte"/>
          </w:rPr>
          <w:t>2.</w:t>
        </w:r>
        <w:r w:rsidR="00397EA2" w:rsidRPr="00305411">
          <w:rPr>
            <w:rFonts w:ascii="Calibri" w:eastAsia="Times New Roman" w:hAnsi="Calibri" w:cs="Times New Roman"/>
            <w:sz w:val="22"/>
            <w:szCs w:val="22"/>
            <w:lang w:eastAsia="fr-FR"/>
          </w:rPr>
          <w:tab/>
        </w:r>
        <w:r w:rsidR="00397EA2" w:rsidRPr="00305411">
          <w:rPr>
            <w:rStyle w:val="Lienhypertexte"/>
          </w:rPr>
          <w:t>PHASES FINALES, PROMOTION et RELEGATION DES EQUIPES</w:t>
        </w:r>
        <w:r w:rsidR="00397EA2" w:rsidRPr="00305411">
          <w:rPr>
            <w:webHidden/>
          </w:rPr>
          <w:tab/>
        </w:r>
        <w:r w:rsidR="001F00A3" w:rsidRPr="00305411">
          <w:rPr>
            <w:webHidden/>
          </w:rPr>
          <w:t>4</w:t>
        </w:r>
      </w:hyperlink>
    </w:p>
    <w:p w:rsidR="00397EA2" w:rsidRPr="00305411" w:rsidRDefault="000158E6">
      <w:pPr>
        <w:pStyle w:val="TM2"/>
        <w:rPr>
          <w:rFonts w:ascii="Calibri" w:eastAsia="Times New Roman" w:hAnsi="Calibri" w:cs="Times New Roman"/>
          <w:bCs w:val="0"/>
          <w:sz w:val="22"/>
          <w:lang w:eastAsia="fr-FR"/>
        </w:rPr>
      </w:pPr>
      <w:hyperlink w:anchor="_Toc420501097" w:history="1">
        <w:r w:rsidR="00397EA2" w:rsidRPr="00305411">
          <w:rPr>
            <w:rStyle w:val="Lienhypertexte"/>
          </w:rPr>
          <w:t>2.1</w:t>
        </w:r>
        <w:r w:rsidR="00397EA2" w:rsidRPr="00305411">
          <w:rPr>
            <w:rFonts w:ascii="Calibri" w:eastAsia="Times New Roman" w:hAnsi="Calibri" w:cs="Times New Roman"/>
            <w:bCs w:val="0"/>
            <w:sz w:val="22"/>
            <w:lang w:eastAsia="fr-FR"/>
          </w:rPr>
          <w:tab/>
        </w:r>
        <w:r w:rsidR="00397EA2" w:rsidRPr="00305411">
          <w:rPr>
            <w:rStyle w:val="Lienhypertexte"/>
          </w:rPr>
          <w:t>Phases Finales</w:t>
        </w:r>
        <w:r w:rsidR="00397EA2" w:rsidRPr="00305411">
          <w:rPr>
            <w:webHidden/>
          </w:rPr>
          <w:tab/>
        </w:r>
        <w:r w:rsidR="001F00A3" w:rsidRPr="00305411">
          <w:rPr>
            <w:webHidden/>
          </w:rPr>
          <w:t>4</w:t>
        </w:r>
      </w:hyperlink>
    </w:p>
    <w:p w:rsidR="00397EA2" w:rsidRPr="00305411" w:rsidRDefault="000158E6">
      <w:pPr>
        <w:pStyle w:val="TM2"/>
        <w:rPr>
          <w:rFonts w:ascii="Calibri" w:eastAsia="Times New Roman" w:hAnsi="Calibri" w:cs="Times New Roman"/>
          <w:bCs w:val="0"/>
          <w:sz w:val="22"/>
          <w:lang w:eastAsia="fr-FR"/>
        </w:rPr>
      </w:pPr>
      <w:hyperlink w:anchor="_Toc420501098" w:history="1">
        <w:r w:rsidR="00397EA2" w:rsidRPr="00305411">
          <w:rPr>
            <w:rStyle w:val="Lienhypertexte"/>
          </w:rPr>
          <w:t>2.2</w:t>
        </w:r>
        <w:r w:rsidR="00397EA2" w:rsidRPr="00305411">
          <w:rPr>
            <w:rFonts w:ascii="Calibri" w:eastAsia="Times New Roman" w:hAnsi="Calibri" w:cs="Times New Roman"/>
            <w:bCs w:val="0"/>
            <w:sz w:val="22"/>
            <w:lang w:eastAsia="fr-FR"/>
          </w:rPr>
          <w:tab/>
        </w:r>
        <w:r w:rsidR="00397EA2" w:rsidRPr="00305411">
          <w:rPr>
            <w:rStyle w:val="Lienhypertexte"/>
          </w:rPr>
          <w:t>Promotion</w:t>
        </w:r>
        <w:r w:rsidR="00397EA2" w:rsidRPr="00305411">
          <w:rPr>
            <w:webHidden/>
          </w:rPr>
          <w:tab/>
        </w:r>
        <w:r w:rsidR="001F00A3" w:rsidRPr="00305411">
          <w:rPr>
            <w:webHidden/>
          </w:rPr>
          <w:t>5</w:t>
        </w:r>
      </w:hyperlink>
    </w:p>
    <w:p w:rsidR="00397EA2" w:rsidRPr="00305411" w:rsidRDefault="000158E6">
      <w:pPr>
        <w:pStyle w:val="TM2"/>
        <w:rPr>
          <w:rFonts w:ascii="Calibri" w:eastAsia="Times New Roman" w:hAnsi="Calibri" w:cs="Times New Roman"/>
          <w:bCs w:val="0"/>
          <w:sz w:val="22"/>
          <w:lang w:eastAsia="fr-FR"/>
        </w:rPr>
      </w:pPr>
      <w:hyperlink w:anchor="_Toc420501099" w:history="1">
        <w:r w:rsidR="00397EA2" w:rsidRPr="00305411">
          <w:rPr>
            <w:rStyle w:val="Lienhypertexte"/>
          </w:rPr>
          <w:t>2.3</w:t>
        </w:r>
        <w:r w:rsidR="00397EA2" w:rsidRPr="00305411">
          <w:rPr>
            <w:rFonts w:ascii="Calibri" w:eastAsia="Times New Roman" w:hAnsi="Calibri" w:cs="Times New Roman"/>
            <w:bCs w:val="0"/>
            <w:sz w:val="22"/>
            <w:lang w:eastAsia="fr-FR"/>
          </w:rPr>
          <w:tab/>
        </w:r>
        <w:r w:rsidR="00397EA2" w:rsidRPr="00305411">
          <w:rPr>
            <w:rStyle w:val="Lienhypertexte"/>
          </w:rPr>
          <w:t>Relégation</w:t>
        </w:r>
        <w:r w:rsidR="00397EA2" w:rsidRPr="00305411">
          <w:rPr>
            <w:webHidden/>
          </w:rPr>
          <w:tab/>
        </w:r>
        <w:r w:rsidR="001F00A3" w:rsidRPr="00305411">
          <w:rPr>
            <w:webHidden/>
          </w:rPr>
          <w:t>6</w:t>
        </w:r>
      </w:hyperlink>
    </w:p>
    <w:p w:rsidR="00397EA2" w:rsidRPr="00305411" w:rsidRDefault="000158E6">
      <w:pPr>
        <w:pStyle w:val="TM2"/>
        <w:rPr>
          <w:rStyle w:val="Lienhypertexte"/>
        </w:rPr>
      </w:pPr>
      <w:hyperlink w:anchor="_Toc420501100" w:history="1">
        <w:r w:rsidR="00397EA2" w:rsidRPr="00305411">
          <w:rPr>
            <w:rStyle w:val="Lienhypertexte"/>
          </w:rPr>
          <w:t>2.4</w:t>
        </w:r>
        <w:r w:rsidR="00397EA2" w:rsidRPr="00305411">
          <w:rPr>
            <w:rFonts w:ascii="Calibri" w:eastAsia="Times New Roman" w:hAnsi="Calibri" w:cs="Times New Roman"/>
            <w:bCs w:val="0"/>
            <w:sz w:val="22"/>
            <w:lang w:eastAsia="fr-FR"/>
          </w:rPr>
          <w:tab/>
        </w:r>
        <w:r w:rsidR="00397EA2" w:rsidRPr="00305411">
          <w:rPr>
            <w:rStyle w:val="Lienhypertexte"/>
          </w:rPr>
          <w:t>Conditions particulières de relégation</w:t>
        </w:r>
        <w:r w:rsidR="00397EA2" w:rsidRPr="00305411">
          <w:rPr>
            <w:webHidden/>
          </w:rPr>
          <w:tab/>
        </w:r>
        <w:r w:rsidR="001F00A3" w:rsidRPr="00305411">
          <w:rPr>
            <w:webHidden/>
          </w:rPr>
          <w:t>6</w:t>
        </w:r>
      </w:hyperlink>
    </w:p>
    <w:p w:rsidR="00397EA2" w:rsidRPr="00305411" w:rsidRDefault="00397EA2" w:rsidP="00397EA2"/>
    <w:p w:rsidR="00397EA2" w:rsidRPr="00305411" w:rsidRDefault="000158E6" w:rsidP="00332BBA">
      <w:pPr>
        <w:pStyle w:val="TM1"/>
        <w:rPr>
          <w:rFonts w:ascii="Calibri" w:eastAsia="Times New Roman" w:hAnsi="Calibri" w:cs="Times New Roman"/>
          <w:sz w:val="22"/>
          <w:szCs w:val="22"/>
          <w:lang w:eastAsia="fr-FR"/>
        </w:rPr>
      </w:pPr>
      <w:hyperlink w:anchor="_Toc420501101" w:history="1">
        <w:r w:rsidR="00397EA2" w:rsidRPr="00305411">
          <w:rPr>
            <w:rStyle w:val="Lienhypertexte"/>
          </w:rPr>
          <w:t>3.</w:t>
        </w:r>
        <w:r w:rsidR="00397EA2" w:rsidRPr="00305411">
          <w:rPr>
            <w:rFonts w:ascii="Calibri" w:eastAsia="Times New Roman" w:hAnsi="Calibri" w:cs="Times New Roman"/>
            <w:sz w:val="22"/>
            <w:szCs w:val="22"/>
            <w:lang w:eastAsia="fr-FR"/>
          </w:rPr>
          <w:tab/>
        </w:r>
        <w:r w:rsidR="00397EA2" w:rsidRPr="00305411">
          <w:rPr>
            <w:rStyle w:val="Lienhypertexte"/>
          </w:rPr>
          <w:t>INSCRIPTION</w:t>
        </w:r>
        <w:r w:rsidR="00397EA2" w:rsidRPr="00305411">
          <w:rPr>
            <w:webHidden/>
          </w:rPr>
          <w:tab/>
        </w:r>
        <w:r w:rsidR="001F00A3" w:rsidRPr="00305411">
          <w:rPr>
            <w:webHidden/>
          </w:rPr>
          <w:t>7</w:t>
        </w:r>
      </w:hyperlink>
    </w:p>
    <w:p w:rsidR="00397EA2" w:rsidRPr="00305411" w:rsidRDefault="000158E6">
      <w:pPr>
        <w:pStyle w:val="TM2"/>
        <w:rPr>
          <w:rFonts w:ascii="Calibri" w:eastAsia="Times New Roman" w:hAnsi="Calibri" w:cs="Times New Roman"/>
          <w:bCs w:val="0"/>
          <w:sz w:val="22"/>
          <w:lang w:eastAsia="fr-FR"/>
        </w:rPr>
      </w:pPr>
      <w:hyperlink w:anchor="_Toc420501102" w:history="1">
        <w:r w:rsidR="00397EA2" w:rsidRPr="00305411">
          <w:rPr>
            <w:rStyle w:val="Lienhypertexte"/>
          </w:rPr>
          <w:t>3.1</w:t>
        </w:r>
        <w:r w:rsidR="00397EA2" w:rsidRPr="00305411">
          <w:rPr>
            <w:rFonts w:ascii="Calibri" w:eastAsia="Times New Roman" w:hAnsi="Calibri" w:cs="Times New Roman"/>
            <w:bCs w:val="0"/>
            <w:sz w:val="22"/>
            <w:lang w:eastAsia="fr-FR"/>
          </w:rPr>
          <w:tab/>
        </w:r>
        <w:r w:rsidR="00397EA2" w:rsidRPr="00305411">
          <w:rPr>
            <w:rStyle w:val="Lienhypertexte"/>
          </w:rPr>
          <w:t>Règle de participation</w:t>
        </w:r>
        <w:r w:rsidR="00397EA2" w:rsidRPr="00305411">
          <w:rPr>
            <w:webHidden/>
          </w:rPr>
          <w:tab/>
        </w:r>
        <w:r w:rsidR="001F00A3" w:rsidRPr="00305411">
          <w:rPr>
            <w:webHidden/>
          </w:rPr>
          <w:t>7</w:t>
        </w:r>
      </w:hyperlink>
    </w:p>
    <w:p w:rsidR="00397EA2" w:rsidRPr="00305411" w:rsidRDefault="000158E6">
      <w:pPr>
        <w:pStyle w:val="TM2"/>
        <w:rPr>
          <w:rFonts w:ascii="Calibri" w:eastAsia="Times New Roman" w:hAnsi="Calibri" w:cs="Times New Roman"/>
          <w:bCs w:val="0"/>
          <w:sz w:val="22"/>
          <w:lang w:eastAsia="fr-FR"/>
        </w:rPr>
      </w:pPr>
      <w:hyperlink w:anchor="_Toc420501103" w:history="1">
        <w:r w:rsidR="00397EA2" w:rsidRPr="00305411">
          <w:rPr>
            <w:rStyle w:val="Lienhypertexte"/>
          </w:rPr>
          <w:t>3.2</w:t>
        </w:r>
        <w:r w:rsidR="00397EA2" w:rsidRPr="00305411">
          <w:rPr>
            <w:rFonts w:ascii="Calibri" w:eastAsia="Times New Roman" w:hAnsi="Calibri" w:cs="Times New Roman"/>
            <w:bCs w:val="0"/>
            <w:sz w:val="22"/>
            <w:lang w:eastAsia="fr-FR"/>
          </w:rPr>
          <w:tab/>
        </w:r>
        <w:r w:rsidR="00397EA2" w:rsidRPr="00305411">
          <w:rPr>
            <w:rStyle w:val="Lienhypertexte"/>
          </w:rPr>
          <w:t>Modalités d’inscription</w:t>
        </w:r>
        <w:r w:rsidR="00397EA2" w:rsidRPr="00305411">
          <w:rPr>
            <w:webHidden/>
          </w:rPr>
          <w:tab/>
        </w:r>
        <w:r w:rsidR="00931A6B" w:rsidRPr="00305411">
          <w:rPr>
            <w:webHidden/>
          </w:rPr>
          <w:fldChar w:fldCharType="begin"/>
        </w:r>
        <w:r w:rsidR="00397EA2" w:rsidRPr="00305411">
          <w:rPr>
            <w:webHidden/>
          </w:rPr>
          <w:instrText xml:space="preserve"> PAGEREF _Toc420501103 \h </w:instrText>
        </w:r>
        <w:r w:rsidR="00931A6B" w:rsidRPr="00305411">
          <w:rPr>
            <w:webHidden/>
          </w:rPr>
        </w:r>
        <w:r w:rsidR="00931A6B" w:rsidRPr="00305411">
          <w:rPr>
            <w:webHidden/>
          </w:rPr>
          <w:fldChar w:fldCharType="separate"/>
        </w:r>
        <w:r w:rsidR="00A82880" w:rsidRPr="00305411">
          <w:rPr>
            <w:webHidden/>
          </w:rPr>
          <w:t>7</w:t>
        </w:r>
        <w:r w:rsidR="00931A6B" w:rsidRPr="00305411">
          <w:rPr>
            <w:webHidden/>
          </w:rPr>
          <w:fldChar w:fldCharType="end"/>
        </w:r>
      </w:hyperlink>
    </w:p>
    <w:p w:rsidR="00397EA2" w:rsidRPr="00305411" w:rsidRDefault="000158E6">
      <w:pPr>
        <w:pStyle w:val="TM2"/>
        <w:rPr>
          <w:rFonts w:ascii="Calibri" w:eastAsia="Times New Roman" w:hAnsi="Calibri" w:cs="Times New Roman"/>
          <w:bCs w:val="0"/>
          <w:sz w:val="22"/>
          <w:lang w:eastAsia="fr-FR"/>
        </w:rPr>
      </w:pPr>
      <w:hyperlink w:anchor="_Toc420501104" w:history="1">
        <w:r w:rsidR="00397EA2" w:rsidRPr="00305411">
          <w:rPr>
            <w:rStyle w:val="Lienhypertexte"/>
          </w:rPr>
          <w:t>3.3</w:t>
        </w:r>
        <w:r w:rsidR="00397EA2" w:rsidRPr="00305411">
          <w:rPr>
            <w:rFonts w:ascii="Calibri" w:eastAsia="Times New Roman" w:hAnsi="Calibri" w:cs="Times New Roman"/>
            <w:bCs w:val="0"/>
            <w:sz w:val="22"/>
            <w:lang w:eastAsia="fr-FR"/>
          </w:rPr>
          <w:tab/>
        </w:r>
        <w:r w:rsidR="00397EA2" w:rsidRPr="00305411">
          <w:rPr>
            <w:rStyle w:val="Lienhypertexte"/>
          </w:rPr>
          <w:t>Rétrogradation demandée par un club.</w:t>
        </w:r>
        <w:r w:rsidR="00397EA2" w:rsidRPr="00305411">
          <w:rPr>
            <w:webHidden/>
          </w:rPr>
          <w:tab/>
        </w:r>
        <w:r w:rsidR="00931A6B" w:rsidRPr="00305411">
          <w:rPr>
            <w:webHidden/>
          </w:rPr>
          <w:fldChar w:fldCharType="begin"/>
        </w:r>
        <w:r w:rsidR="00397EA2" w:rsidRPr="00305411">
          <w:rPr>
            <w:webHidden/>
          </w:rPr>
          <w:instrText xml:space="preserve"> PAGEREF _Toc420501104 \h </w:instrText>
        </w:r>
        <w:r w:rsidR="00931A6B" w:rsidRPr="00305411">
          <w:rPr>
            <w:webHidden/>
          </w:rPr>
        </w:r>
        <w:r w:rsidR="00931A6B" w:rsidRPr="00305411">
          <w:rPr>
            <w:webHidden/>
          </w:rPr>
          <w:fldChar w:fldCharType="separate"/>
        </w:r>
        <w:r w:rsidR="00A82880" w:rsidRPr="00305411">
          <w:rPr>
            <w:webHidden/>
          </w:rPr>
          <w:t>8</w:t>
        </w:r>
        <w:r w:rsidR="00931A6B" w:rsidRPr="00305411">
          <w:rPr>
            <w:webHidden/>
          </w:rPr>
          <w:fldChar w:fldCharType="end"/>
        </w:r>
      </w:hyperlink>
    </w:p>
    <w:p w:rsidR="00397EA2" w:rsidRPr="00305411" w:rsidRDefault="000158E6">
      <w:pPr>
        <w:pStyle w:val="TM2"/>
        <w:rPr>
          <w:rStyle w:val="Lienhypertexte"/>
        </w:rPr>
      </w:pPr>
      <w:hyperlink w:anchor="_Toc420501105" w:history="1">
        <w:r w:rsidR="00397EA2" w:rsidRPr="00305411">
          <w:rPr>
            <w:rStyle w:val="Lienhypertexte"/>
          </w:rPr>
          <w:t>3.4</w:t>
        </w:r>
        <w:r w:rsidR="00397EA2" w:rsidRPr="00305411">
          <w:rPr>
            <w:rFonts w:ascii="Calibri" w:eastAsia="Times New Roman" w:hAnsi="Calibri" w:cs="Times New Roman"/>
            <w:bCs w:val="0"/>
            <w:sz w:val="22"/>
            <w:lang w:eastAsia="fr-FR"/>
          </w:rPr>
          <w:tab/>
        </w:r>
        <w:r w:rsidR="00397EA2" w:rsidRPr="00305411">
          <w:rPr>
            <w:rStyle w:val="Lienhypertexte"/>
          </w:rPr>
          <w:t>Non inscription ou désistement d’une équipe</w:t>
        </w:r>
        <w:r w:rsidR="00397EA2" w:rsidRPr="00305411">
          <w:rPr>
            <w:webHidden/>
          </w:rPr>
          <w:tab/>
        </w:r>
        <w:r w:rsidR="00B51419" w:rsidRPr="00305411">
          <w:rPr>
            <w:webHidden/>
          </w:rPr>
          <w:t>8</w:t>
        </w:r>
      </w:hyperlink>
    </w:p>
    <w:p w:rsidR="00397EA2" w:rsidRPr="00305411" w:rsidRDefault="00397EA2" w:rsidP="00397EA2"/>
    <w:p w:rsidR="00397EA2" w:rsidRPr="00305411" w:rsidRDefault="000158E6" w:rsidP="00332BBA">
      <w:pPr>
        <w:pStyle w:val="TM1"/>
        <w:rPr>
          <w:rFonts w:ascii="Calibri" w:eastAsia="Times New Roman" w:hAnsi="Calibri" w:cs="Times New Roman"/>
          <w:sz w:val="22"/>
          <w:szCs w:val="22"/>
          <w:lang w:eastAsia="fr-FR"/>
        </w:rPr>
      </w:pPr>
      <w:hyperlink w:anchor="_Toc420501106" w:history="1">
        <w:r w:rsidR="00397EA2" w:rsidRPr="00305411">
          <w:rPr>
            <w:rStyle w:val="Lienhypertexte"/>
          </w:rPr>
          <w:t>4.</w:t>
        </w:r>
        <w:r w:rsidR="00397EA2" w:rsidRPr="00305411">
          <w:rPr>
            <w:rFonts w:ascii="Calibri" w:eastAsia="Times New Roman" w:hAnsi="Calibri" w:cs="Times New Roman"/>
            <w:sz w:val="22"/>
            <w:szCs w:val="22"/>
            <w:lang w:eastAsia="fr-FR"/>
          </w:rPr>
          <w:tab/>
        </w:r>
        <w:r w:rsidR="00397EA2" w:rsidRPr="00305411">
          <w:rPr>
            <w:rStyle w:val="Lienhypertexte"/>
          </w:rPr>
          <w:t>CORPS ARBITRAL</w:t>
        </w:r>
        <w:r w:rsidR="00397EA2" w:rsidRPr="00305411">
          <w:rPr>
            <w:webHidden/>
          </w:rPr>
          <w:tab/>
        </w:r>
        <w:r w:rsidR="00B51419" w:rsidRPr="00305411">
          <w:rPr>
            <w:webHidden/>
          </w:rPr>
          <w:t>9</w:t>
        </w:r>
      </w:hyperlink>
    </w:p>
    <w:p w:rsidR="00397EA2" w:rsidRPr="00305411" w:rsidRDefault="000158E6">
      <w:pPr>
        <w:pStyle w:val="TM2"/>
        <w:rPr>
          <w:rFonts w:ascii="Calibri" w:eastAsia="Times New Roman" w:hAnsi="Calibri" w:cs="Times New Roman"/>
          <w:bCs w:val="0"/>
          <w:sz w:val="22"/>
          <w:lang w:eastAsia="fr-FR"/>
        </w:rPr>
      </w:pPr>
      <w:hyperlink w:anchor="_Toc420501107" w:history="1">
        <w:r w:rsidR="00397EA2" w:rsidRPr="00305411">
          <w:rPr>
            <w:rStyle w:val="Lienhypertexte"/>
          </w:rPr>
          <w:t>4.1</w:t>
        </w:r>
        <w:r w:rsidR="00397EA2" w:rsidRPr="00305411">
          <w:rPr>
            <w:rFonts w:ascii="Calibri" w:eastAsia="Times New Roman" w:hAnsi="Calibri" w:cs="Times New Roman"/>
            <w:bCs w:val="0"/>
            <w:sz w:val="22"/>
            <w:lang w:eastAsia="fr-FR"/>
          </w:rPr>
          <w:tab/>
        </w:r>
        <w:r w:rsidR="00397EA2" w:rsidRPr="00305411">
          <w:rPr>
            <w:rStyle w:val="Lienhypertexte"/>
          </w:rPr>
          <w:t>Arbitre</w:t>
        </w:r>
        <w:r w:rsidR="00397EA2" w:rsidRPr="00305411">
          <w:rPr>
            <w:webHidden/>
          </w:rPr>
          <w:tab/>
        </w:r>
        <w:r w:rsidR="00B51419" w:rsidRPr="00305411">
          <w:rPr>
            <w:webHidden/>
          </w:rPr>
          <w:t>9</w:t>
        </w:r>
      </w:hyperlink>
    </w:p>
    <w:p w:rsidR="00397EA2" w:rsidRPr="00305411" w:rsidRDefault="000158E6">
      <w:pPr>
        <w:pStyle w:val="TM2"/>
        <w:rPr>
          <w:rFonts w:ascii="Calibri" w:eastAsia="Times New Roman" w:hAnsi="Calibri" w:cs="Times New Roman"/>
          <w:bCs w:val="0"/>
          <w:sz w:val="22"/>
          <w:lang w:eastAsia="fr-FR"/>
        </w:rPr>
      </w:pPr>
      <w:hyperlink w:anchor="_Toc420501108" w:history="1">
        <w:r w:rsidR="00397EA2" w:rsidRPr="00305411">
          <w:rPr>
            <w:rStyle w:val="Lienhypertexte"/>
          </w:rPr>
          <w:t>4.2</w:t>
        </w:r>
        <w:r w:rsidR="00397EA2" w:rsidRPr="00305411">
          <w:rPr>
            <w:rFonts w:ascii="Calibri" w:eastAsia="Times New Roman" w:hAnsi="Calibri" w:cs="Times New Roman"/>
            <w:bCs w:val="0"/>
            <w:sz w:val="22"/>
            <w:lang w:eastAsia="fr-FR"/>
          </w:rPr>
          <w:tab/>
        </w:r>
        <w:r w:rsidR="00213A85" w:rsidRPr="00305411">
          <w:rPr>
            <w:rStyle w:val="Lienhypertexte"/>
          </w:rPr>
          <w:t>Juge-Arbitre en TDR</w:t>
        </w:r>
        <w:r w:rsidR="00816AEE" w:rsidRPr="00305411">
          <w:rPr>
            <w:rStyle w:val="Lienhypertexte"/>
          </w:rPr>
          <w:t xml:space="preserve"> et HR</w:t>
        </w:r>
        <w:r w:rsidR="00397EA2" w:rsidRPr="00305411">
          <w:rPr>
            <w:webHidden/>
          </w:rPr>
          <w:tab/>
        </w:r>
        <w:r w:rsidR="00B51419" w:rsidRPr="00305411">
          <w:rPr>
            <w:webHidden/>
          </w:rPr>
          <w:t>9</w:t>
        </w:r>
      </w:hyperlink>
    </w:p>
    <w:p w:rsidR="00397EA2" w:rsidRPr="00305411" w:rsidRDefault="000158E6">
      <w:pPr>
        <w:pStyle w:val="TM2"/>
        <w:rPr>
          <w:rStyle w:val="Lienhypertexte"/>
        </w:rPr>
      </w:pPr>
      <w:hyperlink w:anchor="_Toc420501109" w:history="1">
        <w:r w:rsidR="00397EA2" w:rsidRPr="00305411">
          <w:rPr>
            <w:rStyle w:val="Lienhypertexte"/>
          </w:rPr>
          <w:t>4.3</w:t>
        </w:r>
        <w:r w:rsidR="00397EA2" w:rsidRPr="00305411">
          <w:rPr>
            <w:rFonts w:ascii="Calibri" w:eastAsia="Times New Roman" w:hAnsi="Calibri" w:cs="Times New Roman"/>
            <w:bCs w:val="0"/>
            <w:sz w:val="22"/>
            <w:lang w:eastAsia="fr-FR"/>
          </w:rPr>
          <w:tab/>
        </w:r>
        <w:r w:rsidR="00397EA2" w:rsidRPr="00305411">
          <w:rPr>
            <w:rStyle w:val="Lienhypertexte"/>
          </w:rPr>
          <w:t>En l’absence de Juge-Arbitre</w:t>
        </w:r>
        <w:r w:rsidR="00397EA2" w:rsidRPr="00305411">
          <w:rPr>
            <w:webHidden/>
          </w:rPr>
          <w:tab/>
        </w:r>
        <w:r w:rsidR="00B51419" w:rsidRPr="00305411">
          <w:rPr>
            <w:webHidden/>
          </w:rPr>
          <w:t>10</w:t>
        </w:r>
      </w:hyperlink>
    </w:p>
    <w:p w:rsidR="00397EA2" w:rsidRPr="00305411" w:rsidRDefault="00397EA2" w:rsidP="00397EA2"/>
    <w:p w:rsidR="00397EA2" w:rsidRPr="00305411" w:rsidRDefault="000158E6" w:rsidP="00332BBA">
      <w:pPr>
        <w:pStyle w:val="TM1"/>
        <w:rPr>
          <w:rFonts w:ascii="Calibri" w:eastAsia="Times New Roman" w:hAnsi="Calibri" w:cs="Times New Roman"/>
          <w:sz w:val="22"/>
          <w:szCs w:val="22"/>
          <w:lang w:eastAsia="fr-FR"/>
        </w:rPr>
      </w:pPr>
      <w:hyperlink w:anchor="_Toc420501110" w:history="1">
        <w:r w:rsidR="00397EA2" w:rsidRPr="00305411">
          <w:rPr>
            <w:rStyle w:val="Lienhypertexte"/>
          </w:rPr>
          <w:t>5.</w:t>
        </w:r>
        <w:r w:rsidR="00397EA2" w:rsidRPr="00305411">
          <w:rPr>
            <w:rFonts w:ascii="Calibri" w:eastAsia="Times New Roman" w:hAnsi="Calibri" w:cs="Times New Roman"/>
            <w:sz w:val="22"/>
            <w:szCs w:val="22"/>
            <w:lang w:eastAsia="fr-FR"/>
          </w:rPr>
          <w:tab/>
        </w:r>
        <w:r w:rsidR="00397EA2" w:rsidRPr="00305411">
          <w:rPr>
            <w:rStyle w:val="Lienhypertexte"/>
          </w:rPr>
          <w:t>JOUEURS</w:t>
        </w:r>
        <w:r w:rsidR="00397EA2" w:rsidRPr="00305411">
          <w:rPr>
            <w:webHidden/>
          </w:rPr>
          <w:tab/>
        </w:r>
        <w:r w:rsidR="00B51419" w:rsidRPr="00305411">
          <w:rPr>
            <w:webHidden/>
          </w:rPr>
          <w:t>10</w:t>
        </w:r>
      </w:hyperlink>
    </w:p>
    <w:p w:rsidR="00397EA2" w:rsidRPr="00305411" w:rsidRDefault="000158E6">
      <w:pPr>
        <w:pStyle w:val="TM2"/>
        <w:rPr>
          <w:rFonts w:ascii="Calibri" w:eastAsia="Times New Roman" w:hAnsi="Calibri" w:cs="Times New Roman"/>
          <w:bCs w:val="0"/>
          <w:sz w:val="22"/>
          <w:lang w:eastAsia="fr-FR"/>
        </w:rPr>
      </w:pPr>
      <w:hyperlink w:anchor="_Toc420501111" w:history="1">
        <w:r w:rsidR="00397EA2" w:rsidRPr="00305411">
          <w:rPr>
            <w:rStyle w:val="Lienhypertexte"/>
          </w:rPr>
          <w:t>5.1</w:t>
        </w:r>
        <w:r w:rsidR="00397EA2" w:rsidRPr="00305411">
          <w:rPr>
            <w:rFonts w:ascii="Calibri" w:eastAsia="Times New Roman" w:hAnsi="Calibri" w:cs="Times New Roman"/>
            <w:bCs w:val="0"/>
            <w:sz w:val="22"/>
            <w:lang w:eastAsia="fr-FR"/>
          </w:rPr>
          <w:tab/>
        </w:r>
        <w:r w:rsidR="00213A85" w:rsidRPr="00305411">
          <w:rPr>
            <w:rStyle w:val="Lienhypertexte"/>
          </w:rPr>
          <w:t xml:space="preserve">Preuve d’identité en TDR </w:t>
        </w:r>
        <w:r w:rsidR="00397EA2" w:rsidRPr="00305411">
          <w:rPr>
            <w:rStyle w:val="Lienhypertexte"/>
          </w:rPr>
          <w:t xml:space="preserve"> </w:t>
        </w:r>
        <w:r w:rsidR="002B1052" w:rsidRPr="00305411">
          <w:rPr>
            <w:rStyle w:val="Lienhypertexte"/>
            <w:i/>
          </w:rPr>
          <w:t xml:space="preserve">(en TDR, HR ou </w:t>
        </w:r>
        <w:r w:rsidR="00397EA2" w:rsidRPr="00305411">
          <w:rPr>
            <w:rStyle w:val="Lienhypertexte"/>
            <w:i/>
          </w:rPr>
          <w:t xml:space="preserve"> présence d’un Juge-Arbitre Stagiaire)</w:t>
        </w:r>
        <w:r w:rsidR="00397EA2" w:rsidRPr="00305411">
          <w:rPr>
            <w:webHidden/>
          </w:rPr>
          <w:tab/>
        </w:r>
        <w:r w:rsidR="00B51419" w:rsidRPr="00305411">
          <w:rPr>
            <w:webHidden/>
          </w:rPr>
          <w:t>10</w:t>
        </w:r>
      </w:hyperlink>
    </w:p>
    <w:p w:rsidR="00397EA2" w:rsidRPr="00305411" w:rsidRDefault="000158E6">
      <w:pPr>
        <w:pStyle w:val="TM2"/>
        <w:rPr>
          <w:rFonts w:ascii="Calibri" w:eastAsia="Times New Roman" w:hAnsi="Calibri" w:cs="Times New Roman"/>
          <w:bCs w:val="0"/>
          <w:sz w:val="22"/>
          <w:lang w:eastAsia="fr-FR"/>
        </w:rPr>
      </w:pPr>
      <w:hyperlink w:anchor="_Toc420501112" w:history="1">
        <w:r w:rsidR="00397EA2" w:rsidRPr="00305411">
          <w:rPr>
            <w:rStyle w:val="Lienhypertexte"/>
          </w:rPr>
          <w:t>5.2</w:t>
        </w:r>
        <w:r w:rsidR="00397EA2" w:rsidRPr="00305411">
          <w:rPr>
            <w:rFonts w:ascii="Calibri" w:eastAsia="Times New Roman" w:hAnsi="Calibri" w:cs="Times New Roman"/>
            <w:bCs w:val="0"/>
            <w:sz w:val="22"/>
            <w:lang w:eastAsia="fr-FR"/>
          </w:rPr>
          <w:tab/>
        </w:r>
        <w:r w:rsidR="00397EA2" w:rsidRPr="00305411">
          <w:rPr>
            <w:rStyle w:val="Lienhypertexte"/>
          </w:rPr>
          <w:t>Catégories de joueurs autorisés</w:t>
        </w:r>
        <w:r w:rsidR="00397EA2" w:rsidRPr="00305411">
          <w:rPr>
            <w:webHidden/>
          </w:rPr>
          <w:tab/>
        </w:r>
        <w:r w:rsidR="00B51419" w:rsidRPr="00305411">
          <w:rPr>
            <w:webHidden/>
          </w:rPr>
          <w:t>10</w:t>
        </w:r>
      </w:hyperlink>
    </w:p>
    <w:p w:rsidR="00397EA2" w:rsidRPr="00305411" w:rsidRDefault="000158E6">
      <w:pPr>
        <w:pStyle w:val="TM2"/>
        <w:rPr>
          <w:rFonts w:ascii="Calibri" w:eastAsia="Times New Roman" w:hAnsi="Calibri" w:cs="Times New Roman"/>
          <w:bCs w:val="0"/>
          <w:sz w:val="22"/>
          <w:lang w:eastAsia="fr-FR"/>
        </w:rPr>
      </w:pPr>
      <w:hyperlink w:anchor="_Toc420501113" w:history="1">
        <w:r w:rsidR="00397EA2" w:rsidRPr="00305411">
          <w:rPr>
            <w:rStyle w:val="Lienhypertexte"/>
          </w:rPr>
          <w:t>5.3</w:t>
        </w:r>
        <w:r w:rsidR="00397EA2" w:rsidRPr="00305411">
          <w:rPr>
            <w:rFonts w:ascii="Calibri" w:eastAsia="Times New Roman" w:hAnsi="Calibri" w:cs="Times New Roman"/>
            <w:bCs w:val="0"/>
            <w:sz w:val="22"/>
            <w:lang w:eastAsia="fr-FR"/>
          </w:rPr>
          <w:tab/>
        </w:r>
        <w:r w:rsidR="00397EA2" w:rsidRPr="00305411">
          <w:rPr>
            <w:rStyle w:val="Lienhypertexte"/>
          </w:rPr>
          <w:t>Qualification d’un joueur</w:t>
        </w:r>
        <w:r w:rsidR="00397EA2" w:rsidRPr="00305411">
          <w:rPr>
            <w:webHidden/>
          </w:rPr>
          <w:tab/>
        </w:r>
        <w:r w:rsidR="00B51419" w:rsidRPr="00305411">
          <w:rPr>
            <w:webHidden/>
          </w:rPr>
          <w:t>11</w:t>
        </w:r>
      </w:hyperlink>
    </w:p>
    <w:p w:rsidR="00397EA2" w:rsidRPr="00305411" w:rsidRDefault="000158E6">
      <w:pPr>
        <w:pStyle w:val="TM2"/>
        <w:rPr>
          <w:rFonts w:ascii="Calibri" w:eastAsia="Times New Roman" w:hAnsi="Calibri" w:cs="Times New Roman"/>
          <w:bCs w:val="0"/>
          <w:sz w:val="22"/>
          <w:lang w:eastAsia="fr-FR"/>
        </w:rPr>
      </w:pPr>
      <w:hyperlink w:anchor="_Toc420501114" w:history="1">
        <w:r w:rsidR="00397EA2" w:rsidRPr="00305411">
          <w:rPr>
            <w:rStyle w:val="Lienhypertexte"/>
          </w:rPr>
          <w:t>5.4</w:t>
        </w:r>
        <w:r w:rsidR="00397EA2" w:rsidRPr="00305411">
          <w:rPr>
            <w:rFonts w:ascii="Calibri" w:eastAsia="Times New Roman" w:hAnsi="Calibri" w:cs="Times New Roman"/>
            <w:bCs w:val="0"/>
            <w:sz w:val="22"/>
            <w:lang w:eastAsia="fr-FR"/>
          </w:rPr>
          <w:tab/>
        </w:r>
        <w:r w:rsidR="00397EA2" w:rsidRPr="00305411">
          <w:rPr>
            <w:rStyle w:val="Lienhypertexte"/>
          </w:rPr>
          <w:t>Classement d’un joueur</w:t>
        </w:r>
        <w:r w:rsidR="00397EA2" w:rsidRPr="00305411">
          <w:rPr>
            <w:webHidden/>
          </w:rPr>
          <w:tab/>
        </w:r>
        <w:r w:rsidR="00B51419" w:rsidRPr="00305411">
          <w:rPr>
            <w:webHidden/>
          </w:rPr>
          <w:t>11</w:t>
        </w:r>
      </w:hyperlink>
    </w:p>
    <w:p w:rsidR="00397EA2" w:rsidRPr="00305411" w:rsidRDefault="000158E6">
      <w:pPr>
        <w:pStyle w:val="TM2"/>
        <w:rPr>
          <w:rStyle w:val="Lienhypertexte"/>
        </w:rPr>
      </w:pPr>
      <w:hyperlink w:anchor="_Toc420501115" w:history="1">
        <w:r w:rsidR="00397EA2" w:rsidRPr="00305411">
          <w:rPr>
            <w:rStyle w:val="Lienhypertexte"/>
          </w:rPr>
          <w:t>5.5</w:t>
        </w:r>
        <w:r w:rsidR="00397EA2" w:rsidRPr="00305411">
          <w:rPr>
            <w:rFonts w:ascii="Calibri" w:eastAsia="Times New Roman" w:hAnsi="Calibri" w:cs="Times New Roman"/>
            <w:bCs w:val="0"/>
            <w:sz w:val="22"/>
            <w:lang w:eastAsia="fr-FR"/>
          </w:rPr>
          <w:tab/>
        </w:r>
        <w:r w:rsidR="00397EA2" w:rsidRPr="00305411">
          <w:rPr>
            <w:rStyle w:val="Lienhypertexte"/>
          </w:rPr>
          <w:t>Classification des licenciés étrangers</w:t>
        </w:r>
        <w:r w:rsidR="00397EA2" w:rsidRPr="00305411">
          <w:rPr>
            <w:webHidden/>
          </w:rPr>
          <w:tab/>
        </w:r>
        <w:r w:rsidR="00B51419" w:rsidRPr="00305411">
          <w:rPr>
            <w:webHidden/>
          </w:rPr>
          <w:t>11</w:t>
        </w:r>
      </w:hyperlink>
    </w:p>
    <w:p w:rsidR="00397EA2" w:rsidRPr="00305411" w:rsidRDefault="00397EA2" w:rsidP="00397EA2"/>
    <w:p w:rsidR="00397EA2" w:rsidRPr="00305411" w:rsidRDefault="00397EA2" w:rsidP="00332BBA">
      <w:pPr>
        <w:pStyle w:val="TM1"/>
        <w:rPr>
          <w:rFonts w:ascii="Calibri" w:eastAsia="Times New Roman" w:hAnsi="Calibri" w:cs="Times New Roman"/>
          <w:sz w:val="22"/>
          <w:szCs w:val="22"/>
          <w:lang w:eastAsia="fr-FR"/>
        </w:rPr>
      </w:pPr>
      <w:r w:rsidRPr="00305411">
        <w:rPr>
          <w:rStyle w:val="Lienhypertexte"/>
        </w:rPr>
        <w:br w:type="page"/>
      </w:r>
      <w:hyperlink w:anchor="_Toc420501116" w:history="1">
        <w:r w:rsidRPr="00305411">
          <w:rPr>
            <w:rStyle w:val="Lienhypertexte"/>
          </w:rPr>
          <w:t>6.</w:t>
        </w:r>
        <w:r w:rsidRPr="00305411">
          <w:rPr>
            <w:rFonts w:ascii="Calibri" w:eastAsia="Times New Roman" w:hAnsi="Calibri" w:cs="Times New Roman"/>
            <w:sz w:val="22"/>
            <w:szCs w:val="22"/>
            <w:lang w:eastAsia="fr-FR"/>
          </w:rPr>
          <w:tab/>
        </w:r>
        <w:r w:rsidRPr="00305411">
          <w:rPr>
            <w:rStyle w:val="Lienhypertexte"/>
          </w:rPr>
          <w:t>EQUIPES</w:t>
        </w:r>
        <w:r w:rsidRPr="00305411">
          <w:rPr>
            <w:webHidden/>
          </w:rPr>
          <w:tab/>
        </w:r>
        <w:r w:rsidR="00B51419" w:rsidRPr="00305411">
          <w:rPr>
            <w:webHidden/>
          </w:rPr>
          <w:t>12</w:t>
        </w:r>
      </w:hyperlink>
    </w:p>
    <w:p w:rsidR="00397EA2" w:rsidRPr="00305411" w:rsidRDefault="000158E6">
      <w:pPr>
        <w:pStyle w:val="TM2"/>
        <w:rPr>
          <w:rFonts w:ascii="Calibri" w:eastAsia="Times New Roman" w:hAnsi="Calibri" w:cs="Times New Roman"/>
          <w:bCs w:val="0"/>
          <w:sz w:val="22"/>
          <w:lang w:eastAsia="fr-FR"/>
        </w:rPr>
      </w:pPr>
      <w:hyperlink w:anchor="_Toc420501117" w:history="1">
        <w:r w:rsidR="00397EA2" w:rsidRPr="00305411">
          <w:rPr>
            <w:rStyle w:val="Lienhypertexte"/>
          </w:rPr>
          <w:t>6.1</w:t>
        </w:r>
        <w:r w:rsidR="00397EA2" w:rsidRPr="00305411">
          <w:rPr>
            <w:rFonts w:ascii="Calibri" w:eastAsia="Times New Roman" w:hAnsi="Calibri" w:cs="Times New Roman"/>
            <w:bCs w:val="0"/>
            <w:sz w:val="22"/>
            <w:lang w:eastAsia="fr-FR"/>
          </w:rPr>
          <w:tab/>
        </w:r>
        <w:r w:rsidR="00397EA2" w:rsidRPr="00305411">
          <w:rPr>
            <w:rStyle w:val="Lienhypertexte"/>
          </w:rPr>
          <w:t>Obligations</w:t>
        </w:r>
        <w:r w:rsidR="00397EA2" w:rsidRPr="00305411">
          <w:rPr>
            <w:webHidden/>
          </w:rPr>
          <w:tab/>
        </w:r>
        <w:r w:rsidR="00B51419" w:rsidRPr="00305411">
          <w:rPr>
            <w:webHidden/>
          </w:rPr>
          <w:t>12</w:t>
        </w:r>
      </w:hyperlink>
    </w:p>
    <w:p w:rsidR="00397EA2" w:rsidRPr="00305411" w:rsidRDefault="000158E6">
      <w:pPr>
        <w:pStyle w:val="TM2"/>
        <w:rPr>
          <w:rFonts w:ascii="Calibri" w:eastAsia="Times New Roman" w:hAnsi="Calibri" w:cs="Times New Roman"/>
          <w:bCs w:val="0"/>
          <w:sz w:val="22"/>
          <w:lang w:eastAsia="fr-FR"/>
        </w:rPr>
      </w:pPr>
      <w:hyperlink w:anchor="_Toc420501118" w:history="1">
        <w:r w:rsidR="00397EA2" w:rsidRPr="00305411">
          <w:rPr>
            <w:rStyle w:val="Lienhypertexte"/>
          </w:rPr>
          <w:t>6.2</w:t>
        </w:r>
        <w:r w:rsidR="00397EA2" w:rsidRPr="00305411">
          <w:rPr>
            <w:rFonts w:ascii="Calibri" w:eastAsia="Times New Roman" w:hAnsi="Calibri" w:cs="Times New Roman"/>
            <w:bCs w:val="0"/>
            <w:sz w:val="22"/>
            <w:lang w:eastAsia="fr-FR"/>
          </w:rPr>
          <w:tab/>
        </w:r>
        <w:r w:rsidR="00397EA2" w:rsidRPr="00305411">
          <w:rPr>
            <w:rStyle w:val="Lienhypertexte"/>
          </w:rPr>
          <w:t>Composition d’équipe</w:t>
        </w:r>
        <w:r w:rsidR="00397EA2" w:rsidRPr="00305411">
          <w:rPr>
            <w:webHidden/>
          </w:rPr>
          <w:tab/>
        </w:r>
        <w:r w:rsidR="00B51419" w:rsidRPr="00305411">
          <w:rPr>
            <w:webHidden/>
          </w:rPr>
          <w:t>12</w:t>
        </w:r>
      </w:hyperlink>
    </w:p>
    <w:p w:rsidR="00397EA2" w:rsidRPr="00305411" w:rsidRDefault="000158E6">
      <w:pPr>
        <w:pStyle w:val="TM2"/>
        <w:rPr>
          <w:rFonts w:ascii="Calibri" w:eastAsia="Times New Roman" w:hAnsi="Calibri" w:cs="Times New Roman"/>
          <w:bCs w:val="0"/>
          <w:sz w:val="22"/>
          <w:lang w:eastAsia="fr-FR"/>
        </w:rPr>
      </w:pPr>
      <w:hyperlink w:anchor="_Toc420501119" w:history="1">
        <w:r w:rsidR="00397EA2" w:rsidRPr="00305411">
          <w:rPr>
            <w:rStyle w:val="Lienhypertexte"/>
          </w:rPr>
          <w:t>6.3</w:t>
        </w:r>
        <w:r w:rsidR="00397EA2" w:rsidRPr="00305411">
          <w:rPr>
            <w:rFonts w:ascii="Calibri" w:eastAsia="Times New Roman" w:hAnsi="Calibri" w:cs="Times New Roman"/>
            <w:bCs w:val="0"/>
            <w:sz w:val="22"/>
            <w:lang w:eastAsia="fr-FR"/>
          </w:rPr>
          <w:tab/>
        </w:r>
        <w:r w:rsidR="00397EA2" w:rsidRPr="00305411">
          <w:rPr>
            <w:rStyle w:val="Lienhypertexte"/>
          </w:rPr>
          <w:t>Tenues vestimentaires</w:t>
        </w:r>
        <w:r w:rsidR="00397EA2" w:rsidRPr="00305411">
          <w:rPr>
            <w:webHidden/>
          </w:rPr>
          <w:tab/>
        </w:r>
        <w:r w:rsidR="00B51419" w:rsidRPr="00305411">
          <w:rPr>
            <w:webHidden/>
          </w:rPr>
          <w:t>13</w:t>
        </w:r>
      </w:hyperlink>
    </w:p>
    <w:p w:rsidR="00397EA2" w:rsidRPr="00305411" w:rsidRDefault="000158E6">
      <w:pPr>
        <w:pStyle w:val="TM2"/>
        <w:rPr>
          <w:rFonts w:ascii="Calibri" w:eastAsia="Times New Roman" w:hAnsi="Calibri" w:cs="Times New Roman"/>
          <w:bCs w:val="0"/>
          <w:sz w:val="22"/>
          <w:lang w:eastAsia="fr-FR"/>
        </w:rPr>
      </w:pPr>
      <w:hyperlink w:anchor="_Toc420501120" w:history="1">
        <w:r w:rsidR="00397EA2" w:rsidRPr="00305411">
          <w:rPr>
            <w:rStyle w:val="Lienhypertexte"/>
          </w:rPr>
          <w:t>6.4</w:t>
        </w:r>
        <w:r w:rsidR="00397EA2" w:rsidRPr="00305411">
          <w:rPr>
            <w:rFonts w:ascii="Calibri" w:eastAsia="Times New Roman" w:hAnsi="Calibri" w:cs="Times New Roman"/>
            <w:bCs w:val="0"/>
            <w:sz w:val="22"/>
            <w:lang w:eastAsia="fr-FR"/>
          </w:rPr>
          <w:tab/>
        </w:r>
        <w:r w:rsidR="00397EA2" w:rsidRPr="00305411">
          <w:rPr>
            <w:rStyle w:val="Lienhypertexte"/>
          </w:rPr>
          <w:t>Titularisation des joueurs</w:t>
        </w:r>
        <w:r w:rsidR="00397EA2" w:rsidRPr="00305411">
          <w:rPr>
            <w:webHidden/>
          </w:rPr>
          <w:tab/>
        </w:r>
        <w:r w:rsidR="00B51419" w:rsidRPr="00305411">
          <w:rPr>
            <w:webHidden/>
          </w:rPr>
          <w:t>13</w:t>
        </w:r>
      </w:hyperlink>
    </w:p>
    <w:p w:rsidR="00397EA2" w:rsidRPr="00305411" w:rsidRDefault="000158E6">
      <w:pPr>
        <w:pStyle w:val="TM2"/>
        <w:rPr>
          <w:rFonts w:ascii="Calibri" w:eastAsia="Times New Roman" w:hAnsi="Calibri" w:cs="Times New Roman"/>
          <w:bCs w:val="0"/>
          <w:sz w:val="22"/>
          <w:lang w:eastAsia="fr-FR"/>
        </w:rPr>
      </w:pPr>
      <w:hyperlink w:anchor="_Toc420501121" w:history="1">
        <w:r w:rsidR="00397EA2" w:rsidRPr="00305411">
          <w:rPr>
            <w:rStyle w:val="Lienhypertexte"/>
            <w:lang w:eastAsia="fr-FR"/>
          </w:rPr>
          <w:t>6.5</w:t>
        </w:r>
        <w:r w:rsidR="00397EA2" w:rsidRPr="00305411">
          <w:rPr>
            <w:rFonts w:ascii="Calibri" w:eastAsia="Times New Roman" w:hAnsi="Calibri" w:cs="Times New Roman"/>
            <w:bCs w:val="0"/>
            <w:sz w:val="22"/>
            <w:lang w:eastAsia="fr-FR"/>
          </w:rPr>
          <w:tab/>
        </w:r>
        <w:r w:rsidR="00397EA2" w:rsidRPr="00305411">
          <w:rPr>
            <w:rStyle w:val="Lienhypertexte"/>
          </w:rPr>
          <w:t>Critères de participation des joueurs</w:t>
        </w:r>
        <w:r w:rsidR="00397EA2" w:rsidRPr="00305411">
          <w:rPr>
            <w:webHidden/>
          </w:rPr>
          <w:tab/>
        </w:r>
        <w:r w:rsidR="00B51419" w:rsidRPr="00305411">
          <w:rPr>
            <w:webHidden/>
          </w:rPr>
          <w:t>13</w:t>
        </w:r>
      </w:hyperlink>
    </w:p>
    <w:p w:rsidR="00397EA2" w:rsidRPr="00305411" w:rsidRDefault="000158E6">
      <w:pPr>
        <w:pStyle w:val="TM2"/>
        <w:rPr>
          <w:rFonts w:ascii="Calibri" w:eastAsia="Times New Roman" w:hAnsi="Calibri" w:cs="Times New Roman"/>
          <w:bCs w:val="0"/>
          <w:sz w:val="22"/>
          <w:lang w:eastAsia="fr-FR"/>
        </w:rPr>
      </w:pPr>
      <w:hyperlink w:anchor="_Toc420501122" w:history="1">
        <w:r w:rsidR="00397EA2" w:rsidRPr="00305411">
          <w:rPr>
            <w:rStyle w:val="Lienhypertexte"/>
          </w:rPr>
          <w:t>6.6</w:t>
        </w:r>
        <w:r w:rsidR="00397EA2" w:rsidRPr="00305411">
          <w:rPr>
            <w:rFonts w:ascii="Calibri" w:eastAsia="Times New Roman" w:hAnsi="Calibri" w:cs="Times New Roman"/>
            <w:bCs w:val="0"/>
            <w:sz w:val="22"/>
            <w:lang w:eastAsia="fr-FR"/>
          </w:rPr>
          <w:tab/>
        </w:r>
        <w:r w:rsidR="00397EA2" w:rsidRPr="00305411">
          <w:rPr>
            <w:rStyle w:val="Lienhypertexte"/>
          </w:rPr>
          <w:t>Valeur d’un joueur, d’une paire et d’une équipe</w:t>
        </w:r>
        <w:r w:rsidR="00397EA2" w:rsidRPr="00305411">
          <w:rPr>
            <w:webHidden/>
          </w:rPr>
          <w:tab/>
        </w:r>
        <w:r w:rsidR="00B51419" w:rsidRPr="00305411">
          <w:rPr>
            <w:webHidden/>
          </w:rPr>
          <w:t>14</w:t>
        </w:r>
      </w:hyperlink>
    </w:p>
    <w:p w:rsidR="00397EA2" w:rsidRPr="00305411" w:rsidRDefault="000158E6">
      <w:pPr>
        <w:pStyle w:val="TM2"/>
        <w:rPr>
          <w:rFonts w:ascii="Calibri" w:eastAsia="Times New Roman" w:hAnsi="Calibri" w:cs="Times New Roman"/>
          <w:bCs w:val="0"/>
          <w:sz w:val="22"/>
          <w:lang w:eastAsia="fr-FR"/>
        </w:rPr>
      </w:pPr>
      <w:hyperlink w:anchor="_Toc420501123" w:history="1">
        <w:r w:rsidR="00397EA2" w:rsidRPr="00305411">
          <w:rPr>
            <w:rStyle w:val="Lienhypertexte"/>
          </w:rPr>
          <w:t>6.7</w:t>
        </w:r>
        <w:r w:rsidR="00397EA2" w:rsidRPr="00305411">
          <w:rPr>
            <w:rFonts w:ascii="Calibri" w:eastAsia="Times New Roman" w:hAnsi="Calibri" w:cs="Times New Roman"/>
            <w:bCs w:val="0"/>
            <w:sz w:val="22"/>
            <w:lang w:eastAsia="fr-FR"/>
          </w:rPr>
          <w:tab/>
        </w:r>
        <w:r w:rsidR="00397EA2" w:rsidRPr="00305411">
          <w:rPr>
            <w:rStyle w:val="Lienhypertexte"/>
          </w:rPr>
          <w:t>Hiérarchie des équipes</w:t>
        </w:r>
        <w:r w:rsidR="00397EA2" w:rsidRPr="00305411">
          <w:rPr>
            <w:webHidden/>
          </w:rPr>
          <w:tab/>
        </w:r>
        <w:r w:rsidR="00B51419" w:rsidRPr="00305411">
          <w:rPr>
            <w:webHidden/>
          </w:rPr>
          <w:t>14</w:t>
        </w:r>
      </w:hyperlink>
    </w:p>
    <w:p w:rsidR="00397EA2" w:rsidRPr="00305411" w:rsidRDefault="000158E6">
      <w:pPr>
        <w:pStyle w:val="TM2"/>
        <w:rPr>
          <w:rFonts w:ascii="Calibri" w:eastAsia="Times New Roman" w:hAnsi="Calibri" w:cs="Times New Roman"/>
          <w:bCs w:val="0"/>
          <w:sz w:val="22"/>
          <w:lang w:eastAsia="fr-FR"/>
        </w:rPr>
      </w:pPr>
      <w:hyperlink w:anchor="_Toc420501124" w:history="1">
        <w:r w:rsidR="00397EA2" w:rsidRPr="00305411">
          <w:rPr>
            <w:rStyle w:val="Lienhypertexte"/>
          </w:rPr>
          <w:t>6.8</w:t>
        </w:r>
        <w:r w:rsidR="00397EA2" w:rsidRPr="00305411">
          <w:rPr>
            <w:rFonts w:ascii="Calibri" w:eastAsia="Times New Roman" w:hAnsi="Calibri" w:cs="Times New Roman"/>
            <w:bCs w:val="0"/>
            <w:sz w:val="22"/>
            <w:lang w:eastAsia="fr-FR"/>
          </w:rPr>
          <w:tab/>
        </w:r>
        <w:r w:rsidR="00397EA2" w:rsidRPr="00305411">
          <w:rPr>
            <w:rStyle w:val="Lienhypertexte"/>
          </w:rPr>
          <w:t>Hiérarchie des joueurs</w:t>
        </w:r>
        <w:r w:rsidR="00397EA2" w:rsidRPr="00305411">
          <w:rPr>
            <w:webHidden/>
          </w:rPr>
          <w:tab/>
        </w:r>
        <w:r w:rsidR="00B51419" w:rsidRPr="00305411">
          <w:rPr>
            <w:webHidden/>
          </w:rPr>
          <w:t>14</w:t>
        </w:r>
      </w:hyperlink>
    </w:p>
    <w:p w:rsidR="00397EA2" w:rsidRPr="00305411" w:rsidRDefault="000158E6">
      <w:pPr>
        <w:pStyle w:val="TM2"/>
        <w:rPr>
          <w:rFonts w:ascii="Calibri" w:eastAsia="Times New Roman" w:hAnsi="Calibri" w:cs="Times New Roman"/>
          <w:bCs w:val="0"/>
          <w:sz w:val="22"/>
          <w:lang w:eastAsia="fr-FR"/>
        </w:rPr>
      </w:pPr>
      <w:hyperlink w:anchor="_Toc420501125" w:history="1">
        <w:r w:rsidR="00397EA2" w:rsidRPr="00305411">
          <w:rPr>
            <w:rStyle w:val="Lienhypertexte"/>
          </w:rPr>
          <w:t>6.9</w:t>
        </w:r>
        <w:r w:rsidR="00397EA2" w:rsidRPr="00305411">
          <w:rPr>
            <w:rFonts w:ascii="Calibri" w:eastAsia="Times New Roman" w:hAnsi="Calibri" w:cs="Times New Roman"/>
            <w:bCs w:val="0"/>
            <w:sz w:val="22"/>
            <w:lang w:eastAsia="fr-FR"/>
          </w:rPr>
          <w:tab/>
        </w:r>
        <w:r w:rsidR="00397EA2" w:rsidRPr="00305411">
          <w:rPr>
            <w:rStyle w:val="Lienhypertexte"/>
          </w:rPr>
          <w:t>Remplacement d'un joueur</w:t>
        </w:r>
        <w:r w:rsidR="00397EA2" w:rsidRPr="00305411">
          <w:rPr>
            <w:webHidden/>
          </w:rPr>
          <w:tab/>
        </w:r>
        <w:r w:rsidR="00B51419" w:rsidRPr="00305411">
          <w:rPr>
            <w:webHidden/>
          </w:rPr>
          <w:t>14</w:t>
        </w:r>
      </w:hyperlink>
    </w:p>
    <w:p w:rsidR="00397EA2" w:rsidRPr="00305411" w:rsidRDefault="000158E6">
      <w:pPr>
        <w:pStyle w:val="TM2"/>
        <w:rPr>
          <w:rFonts w:ascii="Calibri" w:eastAsia="Times New Roman" w:hAnsi="Calibri" w:cs="Times New Roman"/>
          <w:bCs w:val="0"/>
          <w:sz w:val="22"/>
          <w:lang w:eastAsia="fr-FR"/>
        </w:rPr>
      </w:pPr>
      <w:hyperlink w:anchor="_Toc420501126" w:history="1">
        <w:r w:rsidR="00397EA2" w:rsidRPr="00305411">
          <w:rPr>
            <w:rStyle w:val="Lienhypertexte"/>
          </w:rPr>
          <w:t>6.10</w:t>
        </w:r>
        <w:r w:rsidR="00397EA2" w:rsidRPr="00305411">
          <w:rPr>
            <w:rFonts w:ascii="Calibri" w:eastAsia="Times New Roman" w:hAnsi="Calibri" w:cs="Times New Roman"/>
            <w:bCs w:val="0"/>
            <w:sz w:val="22"/>
            <w:lang w:eastAsia="fr-FR"/>
          </w:rPr>
          <w:tab/>
        </w:r>
        <w:r w:rsidR="00397EA2" w:rsidRPr="00305411">
          <w:rPr>
            <w:rStyle w:val="Lienhypertexte"/>
          </w:rPr>
          <w:t>Blessure ou Abandon</w:t>
        </w:r>
        <w:r w:rsidR="00397EA2" w:rsidRPr="00305411">
          <w:rPr>
            <w:webHidden/>
          </w:rPr>
          <w:tab/>
        </w:r>
        <w:r w:rsidR="00B51419" w:rsidRPr="00305411">
          <w:rPr>
            <w:webHidden/>
          </w:rPr>
          <w:t>15</w:t>
        </w:r>
      </w:hyperlink>
    </w:p>
    <w:p w:rsidR="00397EA2" w:rsidRPr="00305411" w:rsidRDefault="000158E6">
      <w:pPr>
        <w:pStyle w:val="TM2"/>
        <w:rPr>
          <w:rStyle w:val="Lienhypertexte"/>
        </w:rPr>
      </w:pPr>
      <w:hyperlink w:anchor="_Toc420501127" w:history="1">
        <w:r w:rsidR="00397EA2" w:rsidRPr="00305411">
          <w:rPr>
            <w:rStyle w:val="Lienhypertexte"/>
          </w:rPr>
          <w:t>6.11</w:t>
        </w:r>
        <w:r w:rsidR="00397EA2" w:rsidRPr="00305411">
          <w:rPr>
            <w:rFonts w:ascii="Calibri" w:eastAsia="Times New Roman" w:hAnsi="Calibri" w:cs="Times New Roman"/>
            <w:bCs w:val="0"/>
            <w:sz w:val="22"/>
            <w:lang w:eastAsia="fr-FR"/>
          </w:rPr>
          <w:tab/>
        </w:r>
        <w:r w:rsidR="00397EA2" w:rsidRPr="00305411">
          <w:rPr>
            <w:rStyle w:val="Lienhypertexte"/>
          </w:rPr>
          <w:t>Disqualification d’un joueur</w:t>
        </w:r>
        <w:r w:rsidR="00397EA2" w:rsidRPr="00305411">
          <w:rPr>
            <w:webHidden/>
          </w:rPr>
          <w:tab/>
        </w:r>
        <w:r w:rsidR="00B51419" w:rsidRPr="00305411">
          <w:rPr>
            <w:webHidden/>
          </w:rPr>
          <w:t>15</w:t>
        </w:r>
      </w:hyperlink>
    </w:p>
    <w:p w:rsidR="00397EA2" w:rsidRPr="00305411" w:rsidRDefault="00397EA2" w:rsidP="00397EA2"/>
    <w:p w:rsidR="00397EA2" w:rsidRPr="00305411" w:rsidRDefault="000158E6" w:rsidP="00332BBA">
      <w:pPr>
        <w:pStyle w:val="TM1"/>
        <w:rPr>
          <w:rFonts w:ascii="Calibri" w:eastAsia="Times New Roman" w:hAnsi="Calibri" w:cs="Times New Roman"/>
          <w:sz w:val="22"/>
          <w:szCs w:val="22"/>
          <w:lang w:eastAsia="fr-FR"/>
        </w:rPr>
      </w:pPr>
      <w:hyperlink w:anchor="_Toc420501128" w:history="1">
        <w:r w:rsidR="00397EA2" w:rsidRPr="00305411">
          <w:rPr>
            <w:rStyle w:val="Lienhypertexte"/>
          </w:rPr>
          <w:t>7.</w:t>
        </w:r>
        <w:r w:rsidR="00397EA2" w:rsidRPr="00305411">
          <w:rPr>
            <w:rFonts w:ascii="Calibri" w:eastAsia="Times New Roman" w:hAnsi="Calibri" w:cs="Times New Roman"/>
            <w:sz w:val="22"/>
            <w:szCs w:val="22"/>
            <w:lang w:eastAsia="fr-FR"/>
          </w:rPr>
          <w:tab/>
        </w:r>
        <w:r w:rsidR="00397EA2" w:rsidRPr="00305411">
          <w:rPr>
            <w:rStyle w:val="Lienhypertexte"/>
          </w:rPr>
          <w:t>JOURNEE / RENCONTRE</w:t>
        </w:r>
        <w:r w:rsidR="00397EA2" w:rsidRPr="00305411">
          <w:rPr>
            <w:webHidden/>
          </w:rPr>
          <w:tab/>
        </w:r>
        <w:r w:rsidR="00B51419" w:rsidRPr="00305411">
          <w:rPr>
            <w:webHidden/>
          </w:rPr>
          <w:t>15</w:t>
        </w:r>
      </w:hyperlink>
    </w:p>
    <w:p w:rsidR="00397EA2" w:rsidRPr="00305411" w:rsidRDefault="000158E6">
      <w:pPr>
        <w:pStyle w:val="TM2"/>
        <w:rPr>
          <w:rFonts w:ascii="Calibri" w:eastAsia="Times New Roman" w:hAnsi="Calibri" w:cs="Times New Roman"/>
          <w:bCs w:val="0"/>
          <w:sz w:val="22"/>
          <w:lang w:eastAsia="fr-FR"/>
        </w:rPr>
      </w:pPr>
      <w:hyperlink w:anchor="_Toc420501129" w:history="1">
        <w:r w:rsidR="00397EA2" w:rsidRPr="00305411">
          <w:rPr>
            <w:rStyle w:val="Lienhypertexte"/>
          </w:rPr>
          <w:t>7.1</w:t>
        </w:r>
        <w:r w:rsidR="00397EA2" w:rsidRPr="00305411">
          <w:rPr>
            <w:rFonts w:ascii="Calibri" w:eastAsia="Times New Roman" w:hAnsi="Calibri" w:cs="Times New Roman"/>
            <w:bCs w:val="0"/>
            <w:sz w:val="22"/>
            <w:lang w:eastAsia="fr-FR"/>
          </w:rPr>
          <w:tab/>
        </w:r>
        <w:r w:rsidR="00397EA2" w:rsidRPr="00305411">
          <w:rPr>
            <w:rStyle w:val="Lienhypertexte"/>
          </w:rPr>
          <w:t>Calendrier des réceptions</w:t>
        </w:r>
        <w:r w:rsidR="00397EA2" w:rsidRPr="00305411">
          <w:rPr>
            <w:webHidden/>
          </w:rPr>
          <w:tab/>
        </w:r>
        <w:r w:rsidR="00B51419" w:rsidRPr="00305411">
          <w:rPr>
            <w:webHidden/>
          </w:rPr>
          <w:t>15</w:t>
        </w:r>
      </w:hyperlink>
    </w:p>
    <w:p w:rsidR="00397EA2" w:rsidRPr="00305411" w:rsidRDefault="000158E6">
      <w:pPr>
        <w:pStyle w:val="TM2"/>
        <w:rPr>
          <w:rFonts w:ascii="Calibri" w:eastAsia="Times New Roman" w:hAnsi="Calibri" w:cs="Times New Roman"/>
          <w:bCs w:val="0"/>
          <w:sz w:val="22"/>
          <w:lang w:eastAsia="fr-FR"/>
        </w:rPr>
      </w:pPr>
      <w:hyperlink w:anchor="_Toc420501130" w:history="1">
        <w:r w:rsidR="00397EA2" w:rsidRPr="00305411">
          <w:rPr>
            <w:rStyle w:val="Lienhypertexte"/>
          </w:rPr>
          <w:t>7.2</w:t>
        </w:r>
        <w:r w:rsidR="00397EA2" w:rsidRPr="00305411">
          <w:rPr>
            <w:rFonts w:ascii="Calibri" w:eastAsia="Times New Roman" w:hAnsi="Calibri" w:cs="Times New Roman"/>
            <w:bCs w:val="0"/>
            <w:sz w:val="22"/>
            <w:lang w:eastAsia="fr-FR"/>
          </w:rPr>
          <w:tab/>
        </w:r>
        <w:r w:rsidR="00397EA2" w:rsidRPr="00305411">
          <w:rPr>
            <w:rStyle w:val="Lienhypertexte"/>
          </w:rPr>
          <w:t>Report d’une journée</w:t>
        </w:r>
        <w:r w:rsidR="00397EA2" w:rsidRPr="00305411">
          <w:rPr>
            <w:webHidden/>
          </w:rPr>
          <w:tab/>
        </w:r>
        <w:r w:rsidR="00B51419" w:rsidRPr="00305411">
          <w:rPr>
            <w:webHidden/>
          </w:rPr>
          <w:t>15</w:t>
        </w:r>
      </w:hyperlink>
    </w:p>
    <w:p w:rsidR="00397EA2" w:rsidRPr="00305411" w:rsidRDefault="000158E6">
      <w:pPr>
        <w:pStyle w:val="TM2"/>
        <w:rPr>
          <w:rFonts w:ascii="Calibri" w:eastAsia="Times New Roman" w:hAnsi="Calibri" w:cs="Times New Roman"/>
          <w:bCs w:val="0"/>
          <w:sz w:val="22"/>
          <w:lang w:eastAsia="fr-FR"/>
        </w:rPr>
      </w:pPr>
      <w:hyperlink w:anchor="_Toc420501131" w:history="1">
        <w:r w:rsidR="00397EA2" w:rsidRPr="00305411">
          <w:rPr>
            <w:rStyle w:val="Lienhypertexte"/>
          </w:rPr>
          <w:t>7.3</w:t>
        </w:r>
        <w:r w:rsidR="00397EA2" w:rsidRPr="00305411">
          <w:rPr>
            <w:rFonts w:ascii="Calibri" w:eastAsia="Times New Roman" w:hAnsi="Calibri" w:cs="Times New Roman"/>
            <w:bCs w:val="0"/>
            <w:sz w:val="22"/>
            <w:lang w:eastAsia="fr-FR"/>
          </w:rPr>
          <w:tab/>
        </w:r>
        <w:r w:rsidR="00397EA2" w:rsidRPr="00305411">
          <w:rPr>
            <w:rStyle w:val="Lienhypertexte"/>
          </w:rPr>
          <w:t>Ordre des rencontres</w:t>
        </w:r>
        <w:r w:rsidR="00397EA2" w:rsidRPr="00305411">
          <w:rPr>
            <w:webHidden/>
          </w:rPr>
          <w:tab/>
        </w:r>
        <w:r w:rsidR="00B51419" w:rsidRPr="00305411">
          <w:rPr>
            <w:webHidden/>
          </w:rPr>
          <w:t>16</w:t>
        </w:r>
      </w:hyperlink>
    </w:p>
    <w:p w:rsidR="00397EA2" w:rsidRPr="00305411" w:rsidRDefault="000158E6">
      <w:pPr>
        <w:pStyle w:val="TM2"/>
        <w:rPr>
          <w:rFonts w:ascii="Calibri" w:eastAsia="Times New Roman" w:hAnsi="Calibri" w:cs="Times New Roman"/>
          <w:bCs w:val="0"/>
          <w:sz w:val="22"/>
          <w:lang w:eastAsia="fr-FR"/>
        </w:rPr>
      </w:pPr>
      <w:hyperlink w:anchor="_Toc420501132" w:history="1">
        <w:r w:rsidR="00397EA2" w:rsidRPr="00305411">
          <w:rPr>
            <w:rStyle w:val="Lienhypertexte"/>
          </w:rPr>
          <w:t>7.4</w:t>
        </w:r>
        <w:r w:rsidR="00397EA2" w:rsidRPr="00305411">
          <w:rPr>
            <w:rFonts w:ascii="Calibri" w:eastAsia="Times New Roman" w:hAnsi="Calibri" w:cs="Times New Roman"/>
            <w:bCs w:val="0"/>
            <w:sz w:val="22"/>
            <w:lang w:eastAsia="fr-FR"/>
          </w:rPr>
          <w:tab/>
        </w:r>
        <w:r w:rsidR="00397EA2" w:rsidRPr="00305411">
          <w:rPr>
            <w:rStyle w:val="Lienhypertexte"/>
          </w:rPr>
          <w:t>Le déroulement d’une journée et d’une rencontre</w:t>
        </w:r>
        <w:r w:rsidR="00397EA2" w:rsidRPr="00305411">
          <w:rPr>
            <w:webHidden/>
          </w:rPr>
          <w:tab/>
        </w:r>
        <w:r w:rsidR="00B51419" w:rsidRPr="00305411">
          <w:rPr>
            <w:webHidden/>
          </w:rPr>
          <w:t>16</w:t>
        </w:r>
      </w:hyperlink>
    </w:p>
    <w:p w:rsidR="00397EA2" w:rsidRPr="00305411" w:rsidRDefault="000158E6">
      <w:pPr>
        <w:pStyle w:val="TM2"/>
        <w:rPr>
          <w:rFonts w:ascii="Calibri" w:eastAsia="Times New Roman" w:hAnsi="Calibri" w:cs="Times New Roman"/>
          <w:bCs w:val="0"/>
          <w:sz w:val="22"/>
          <w:lang w:eastAsia="fr-FR"/>
        </w:rPr>
      </w:pPr>
      <w:hyperlink w:anchor="_Toc420501133" w:history="1">
        <w:r w:rsidR="00397EA2" w:rsidRPr="00305411">
          <w:rPr>
            <w:rStyle w:val="Lienhypertexte"/>
          </w:rPr>
          <w:t>7.5</w:t>
        </w:r>
        <w:r w:rsidR="00397EA2" w:rsidRPr="00305411">
          <w:rPr>
            <w:rFonts w:ascii="Calibri" w:eastAsia="Times New Roman" w:hAnsi="Calibri" w:cs="Times New Roman"/>
            <w:bCs w:val="0"/>
            <w:sz w:val="22"/>
            <w:lang w:eastAsia="fr-FR"/>
          </w:rPr>
          <w:tab/>
        </w:r>
        <w:r w:rsidR="00397EA2" w:rsidRPr="00305411">
          <w:rPr>
            <w:rStyle w:val="Lienhypertexte"/>
          </w:rPr>
          <w:t>Forfait d’un match</w:t>
        </w:r>
        <w:r w:rsidR="00397EA2" w:rsidRPr="00305411">
          <w:rPr>
            <w:webHidden/>
          </w:rPr>
          <w:tab/>
        </w:r>
        <w:r w:rsidR="00B51419" w:rsidRPr="00305411">
          <w:rPr>
            <w:webHidden/>
          </w:rPr>
          <w:t>16</w:t>
        </w:r>
      </w:hyperlink>
    </w:p>
    <w:p w:rsidR="00397EA2" w:rsidRPr="00305411" w:rsidRDefault="000158E6">
      <w:pPr>
        <w:pStyle w:val="TM2"/>
        <w:rPr>
          <w:rFonts w:ascii="Calibri" w:eastAsia="Times New Roman" w:hAnsi="Calibri" w:cs="Times New Roman"/>
          <w:bCs w:val="0"/>
          <w:sz w:val="22"/>
          <w:lang w:eastAsia="fr-FR"/>
        </w:rPr>
      </w:pPr>
      <w:hyperlink w:anchor="_Toc420501134" w:history="1">
        <w:r w:rsidR="00397EA2" w:rsidRPr="00305411">
          <w:rPr>
            <w:rStyle w:val="Lienhypertexte"/>
          </w:rPr>
          <w:t>7.6</w:t>
        </w:r>
        <w:r w:rsidR="00397EA2" w:rsidRPr="00305411">
          <w:rPr>
            <w:rFonts w:ascii="Calibri" w:eastAsia="Times New Roman" w:hAnsi="Calibri" w:cs="Times New Roman"/>
            <w:bCs w:val="0"/>
            <w:sz w:val="22"/>
            <w:lang w:eastAsia="fr-FR"/>
          </w:rPr>
          <w:tab/>
        </w:r>
        <w:r w:rsidR="00397EA2" w:rsidRPr="00305411">
          <w:rPr>
            <w:rStyle w:val="Lienhypertexte"/>
          </w:rPr>
          <w:t>Barème des points par match</w:t>
        </w:r>
        <w:r w:rsidR="00397EA2" w:rsidRPr="00305411">
          <w:rPr>
            <w:webHidden/>
          </w:rPr>
          <w:tab/>
        </w:r>
        <w:r w:rsidR="00B51419" w:rsidRPr="00305411">
          <w:rPr>
            <w:webHidden/>
          </w:rPr>
          <w:t>17</w:t>
        </w:r>
      </w:hyperlink>
    </w:p>
    <w:p w:rsidR="00397EA2" w:rsidRPr="00305411" w:rsidRDefault="000158E6">
      <w:pPr>
        <w:pStyle w:val="TM2"/>
        <w:rPr>
          <w:rFonts w:ascii="Calibri" w:eastAsia="Times New Roman" w:hAnsi="Calibri" w:cs="Times New Roman"/>
          <w:bCs w:val="0"/>
          <w:sz w:val="22"/>
          <w:lang w:eastAsia="fr-FR"/>
        </w:rPr>
      </w:pPr>
      <w:hyperlink w:anchor="_Toc420501135" w:history="1">
        <w:r w:rsidR="00397EA2" w:rsidRPr="00305411">
          <w:rPr>
            <w:rStyle w:val="Lienhypertexte"/>
          </w:rPr>
          <w:t>7.7</w:t>
        </w:r>
        <w:r w:rsidR="00397EA2" w:rsidRPr="00305411">
          <w:rPr>
            <w:rFonts w:ascii="Calibri" w:eastAsia="Times New Roman" w:hAnsi="Calibri" w:cs="Times New Roman"/>
            <w:bCs w:val="0"/>
            <w:sz w:val="22"/>
            <w:lang w:eastAsia="fr-FR"/>
          </w:rPr>
          <w:tab/>
        </w:r>
        <w:r w:rsidR="00397EA2" w:rsidRPr="00305411">
          <w:rPr>
            <w:rStyle w:val="Lienhypertexte"/>
          </w:rPr>
          <w:t>Barème des points par rencontre</w:t>
        </w:r>
        <w:r w:rsidR="00397EA2" w:rsidRPr="00305411">
          <w:rPr>
            <w:webHidden/>
          </w:rPr>
          <w:tab/>
        </w:r>
        <w:r w:rsidR="00B51419" w:rsidRPr="00305411">
          <w:rPr>
            <w:webHidden/>
          </w:rPr>
          <w:t>17</w:t>
        </w:r>
      </w:hyperlink>
    </w:p>
    <w:p w:rsidR="00397EA2" w:rsidRPr="00305411" w:rsidRDefault="000158E6">
      <w:pPr>
        <w:pStyle w:val="TM2"/>
        <w:rPr>
          <w:rFonts w:ascii="Calibri" w:eastAsia="Times New Roman" w:hAnsi="Calibri" w:cs="Times New Roman"/>
          <w:bCs w:val="0"/>
          <w:sz w:val="22"/>
          <w:lang w:eastAsia="fr-FR"/>
        </w:rPr>
      </w:pPr>
      <w:hyperlink w:anchor="_Toc420501136" w:history="1">
        <w:r w:rsidR="00397EA2" w:rsidRPr="00305411">
          <w:rPr>
            <w:rStyle w:val="Lienhypertexte"/>
          </w:rPr>
          <w:t>7.8</w:t>
        </w:r>
        <w:r w:rsidR="00397EA2" w:rsidRPr="00305411">
          <w:rPr>
            <w:rFonts w:ascii="Calibri" w:eastAsia="Times New Roman" w:hAnsi="Calibri" w:cs="Times New Roman"/>
            <w:bCs w:val="0"/>
            <w:sz w:val="22"/>
            <w:lang w:eastAsia="fr-FR"/>
          </w:rPr>
          <w:tab/>
        </w:r>
        <w:r w:rsidR="00397EA2" w:rsidRPr="00305411">
          <w:rPr>
            <w:rStyle w:val="Lienhypertexte"/>
          </w:rPr>
          <w:t>Communication des résultats</w:t>
        </w:r>
        <w:r w:rsidR="00397EA2" w:rsidRPr="00305411">
          <w:rPr>
            <w:webHidden/>
          </w:rPr>
          <w:tab/>
        </w:r>
        <w:r w:rsidR="00A100EE" w:rsidRPr="00305411">
          <w:rPr>
            <w:webHidden/>
          </w:rPr>
          <w:t>18</w:t>
        </w:r>
      </w:hyperlink>
    </w:p>
    <w:p w:rsidR="00397EA2" w:rsidRPr="00305411" w:rsidRDefault="000158E6">
      <w:pPr>
        <w:pStyle w:val="TM2"/>
        <w:rPr>
          <w:rFonts w:ascii="Calibri" w:eastAsia="Times New Roman" w:hAnsi="Calibri" w:cs="Times New Roman"/>
          <w:bCs w:val="0"/>
          <w:sz w:val="22"/>
          <w:lang w:eastAsia="fr-FR"/>
        </w:rPr>
      </w:pPr>
      <w:hyperlink w:anchor="_Toc420501137" w:history="1">
        <w:r w:rsidR="00397EA2" w:rsidRPr="00305411">
          <w:rPr>
            <w:rStyle w:val="Lienhypertexte"/>
          </w:rPr>
          <w:t>7.9</w:t>
        </w:r>
        <w:r w:rsidR="00397EA2" w:rsidRPr="00305411">
          <w:rPr>
            <w:rFonts w:ascii="Calibri" w:eastAsia="Times New Roman" w:hAnsi="Calibri" w:cs="Times New Roman"/>
            <w:bCs w:val="0"/>
            <w:sz w:val="22"/>
            <w:lang w:eastAsia="fr-FR"/>
          </w:rPr>
          <w:tab/>
        </w:r>
        <w:r w:rsidR="00397EA2" w:rsidRPr="00305411">
          <w:rPr>
            <w:rStyle w:val="Lienhypertexte"/>
          </w:rPr>
          <w:t>Interruption des rencontres.</w:t>
        </w:r>
        <w:r w:rsidR="00397EA2" w:rsidRPr="00305411">
          <w:rPr>
            <w:webHidden/>
          </w:rPr>
          <w:tab/>
        </w:r>
        <w:r w:rsidR="00A100EE" w:rsidRPr="00305411">
          <w:rPr>
            <w:webHidden/>
          </w:rPr>
          <w:t>18</w:t>
        </w:r>
      </w:hyperlink>
    </w:p>
    <w:p w:rsidR="00397EA2" w:rsidRPr="00305411" w:rsidRDefault="000158E6">
      <w:pPr>
        <w:pStyle w:val="TM2"/>
        <w:rPr>
          <w:rFonts w:ascii="Calibri" w:eastAsia="Times New Roman" w:hAnsi="Calibri" w:cs="Times New Roman"/>
          <w:bCs w:val="0"/>
          <w:sz w:val="22"/>
          <w:lang w:eastAsia="fr-FR"/>
        </w:rPr>
      </w:pPr>
      <w:hyperlink w:anchor="_Toc420501138" w:history="1">
        <w:r w:rsidR="00397EA2" w:rsidRPr="00305411">
          <w:rPr>
            <w:rStyle w:val="Lienhypertexte"/>
          </w:rPr>
          <w:t>7.10</w:t>
        </w:r>
        <w:r w:rsidR="00397EA2" w:rsidRPr="00305411">
          <w:rPr>
            <w:rFonts w:ascii="Calibri" w:eastAsia="Times New Roman" w:hAnsi="Calibri" w:cs="Times New Roman"/>
            <w:bCs w:val="0"/>
            <w:sz w:val="22"/>
            <w:lang w:eastAsia="fr-FR"/>
          </w:rPr>
          <w:tab/>
        </w:r>
        <w:r w:rsidR="00397EA2" w:rsidRPr="00305411">
          <w:rPr>
            <w:rStyle w:val="Lienhypertexte"/>
          </w:rPr>
          <w:t>Equipe incomplète</w:t>
        </w:r>
        <w:r w:rsidR="00397EA2" w:rsidRPr="00305411">
          <w:rPr>
            <w:webHidden/>
          </w:rPr>
          <w:tab/>
        </w:r>
        <w:r w:rsidR="00A100EE" w:rsidRPr="00305411">
          <w:rPr>
            <w:webHidden/>
          </w:rPr>
          <w:t>19</w:t>
        </w:r>
      </w:hyperlink>
    </w:p>
    <w:p w:rsidR="00397EA2" w:rsidRPr="00305411" w:rsidRDefault="000158E6">
      <w:pPr>
        <w:pStyle w:val="TM2"/>
        <w:rPr>
          <w:rFonts w:ascii="Calibri" w:eastAsia="Times New Roman" w:hAnsi="Calibri" w:cs="Times New Roman"/>
          <w:bCs w:val="0"/>
          <w:sz w:val="22"/>
          <w:lang w:eastAsia="fr-FR"/>
        </w:rPr>
      </w:pPr>
      <w:hyperlink w:anchor="_Toc420501139" w:history="1">
        <w:r w:rsidR="00397EA2" w:rsidRPr="00305411">
          <w:rPr>
            <w:rStyle w:val="Lienhypertexte"/>
          </w:rPr>
          <w:t>7.11</w:t>
        </w:r>
        <w:r w:rsidR="00397EA2" w:rsidRPr="00305411">
          <w:rPr>
            <w:rFonts w:ascii="Calibri" w:eastAsia="Times New Roman" w:hAnsi="Calibri" w:cs="Times New Roman"/>
            <w:bCs w:val="0"/>
            <w:sz w:val="22"/>
            <w:lang w:eastAsia="fr-FR"/>
          </w:rPr>
          <w:tab/>
        </w:r>
        <w:r w:rsidR="00397EA2" w:rsidRPr="00305411">
          <w:rPr>
            <w:rStyle w:val="Lienhypertexte"/>
          </w:rPr>
          <w:t>Forfait d’équipe</w:t>
        </w:r>
        <w:r w:rsidR="00397EA2" w:rsidRPr="00305411">
          <w:rPr>
            <w:webHidden/>
          </w:rPr>
          <w:tab/>
        </w:r>
        <w:r w:rsidR="00A100EE" w:rsidRPr="00305411">
          <w:rPr>
            <w:webHidden/>
          </w:rPr>
          <w:t>19</w:t>
        </w:r>
      </w:hyperlink>
    </w:p>
    <w:p w:rsidR="00397EA2" w:rsidRPr="00305411" w:rsidRDefault="000158E6">
      <w:pPr>
        <w:pStyle w:val="TM2"/>
        <w:rPr>
          <w:rStyle w:val="Lienhypertexte"/>
        </w:rPr>
      </w:pPr>
      <w:hyperlink w:anchor="_Toc420501140" w:history="1">
        <w:r w:rsidR="00397EA2" w:rsidRPr="00305411">
          <w:rPr>
            <w:rStyle w:val="Lienhypertexte"/>
          </w:rPr>
          <w:t>7.12</w:t>
        </w:r>
        <w:r w:rsidR="00397EA2" w:rsidRPr="00305411">
          <w:rPr>
            <w:rFonts w:ascii="Calibri" w:eastAsia="Times New Roman" w:hAnsi="Calibri" w:cs="Times New Roman"/>
            <w:bCs w:val="0"/>
            <w:sz w:val="22"/>
            <w:lang w:eastAsia="fr-FR"/>
          </w:rPr>
          <w:tab/>
        </w:r>
        <w:r w:rsidR="00397EA2" w:rsidRPr="00305411">
          <w:rPr>
            <w:rStyle w:val="Lienhypertexte"/>
          </w:rPr>
          <w:t>Forfait général d’une équipe</w:t>
        </w:r>
        <w:r w:rsidR="00397EA2" w:rsidRPr="00305411">
          <w:rPr>
            <w:webHidden/>
          </w:rPr>
          <w:tab/>
        </w:r>
        <w:r w:rsidR="00A100EE" w:rsidRPr="00305411">
          <w:rPr>
            <w:webHidden/>
          </w:rPr>
          <w:t>19</w:t>
        </w:r>
      </w:hyperlink>
    </w:p>
    <w:p w:rsidR="00397EA2" w:rsidRPr="00305411" w:rsidRDefault="00397EA2" w:rsidP="00397EA2"/>
    <w:p w:rsidR="00397EA2" w:rsidRPr="00305411" w:rsidRDefault="000158E6" w:rsidP="00332BBA">
      <w:pPr>
        <w:pStyle w:val="TM1"/>
        <w:rPr>
          <w:rFonts w:ascii="Calibri" w:eastAsia="Times New Roman" w:hAnsi="Calibri" w:cs="Times New Roman"/>
          <w:sz w:val="22"/>
          <w:szCs w:val="22"/>
          <w:lang w:eastAsia="fr-FR"/>
        </w:rPr>
      </w:pPr>
      <w:hyperlink w:anchor="_Toc420501141" w:history="1">
        <w:r w:rsidR="00397EA2" w:rsidRPr="00305411">
          <w:rPr>
            <w:rStyle w:val="Lienhypertexte"/>
          </w:rPr>
          <w:t>8.</w:t>
        </w:r>
        <w:r w:rsidR="00397EA2" w:rsidRPr="00305411">
          <w:rPr>
            <w:rFonts w:ascii="Calibri" w:eastAsia="Times New Roman" w:hAnsi="Calibri" w:cs="Times New Roman"/>
            <w:sz w:val="22"/>
            <w:szCs w:val="22"/>
            <w:lang w:eastAsia="fr-FR"/>
          </w:rPr>
          <w:tab/>
        </w:r>
        <w:r w:rsidR="00397EA2" w:rsidRPr="00305411">
          <w:rPr>
            <w:rStyle w:val="Lienhypertexte"/>
          </w:rPr>
          <w:t>CLASSEMENT GENERAL</w:t>
        </w:r>
        <w:r w:rsidR="00397EA2" w:rsidRPr="00305411">
          <w:rPr>
            <w:webHidden/>
          </w:rPr>
          <w:tab/>
        </w:r>
        <w:r w:rsidR="00A100EE" w:rsidRPr="00305411">
          <w:rPr>
            <w:webHidden/>
          </w:rPr>
          <w:t>19</w:t>
        </w:r>
      </w:hyperlink>
    </w:p>
    <w:p w:rsidR="00397EA2" w:rsidRPr="00305411" w:rsidRDefault="000158E6">
      <w:pPr>
        <w:pStyle w:val="TM2"/>
        <w:rPr>
          <w:rFonts w:ascii="Calibri" w:eastAsia="Times New Roman" w:hAnsi="Calibri" w:cs="Times New Roman"/>
          <w:bCs w:val="0"/>
          <w:sz w:val="22"/>
          <w:lang w:eastAsia="fr-FR"/>
        </w:rPr>
      </w:pPr>
      <w:hyperlink w:anchor="_Toc420501142" w:history="1">
        <w:r w:rsidR="00397EA2" w:rsidRPr="00305411">
          <w:rPr>
            <w:rStyle w:val="Lienhypertexte"/>
          </w:rPr>
          <w:t>8.1</w:t>
        </w:r>
        <w:r w:rsidR="00397EA2" w:rsidRPr="00305411">
          <w:rPr>
            <w:rFonts w:ascii="Calibri" w:eastAsia="Times New Roman" w:hAnsi="Calibri" w:cs="Times New Roman"/>
            <w:bCs w:val="0"/>
            <w:sz w:val="22"/>
            <w:lang w:eastAsia="fr-FR"/>
          </w:rPr>
          <w:tab/>
        </w:r>
        <w:r w:rsidR="00397EA2" w:rsidRPr="00305411">
          <w:rPr>
            <w:rStyle w:val="Lienhypertexte"/>
          </w:rPr>
          <w:t>Modalités de classement dans les poules à l’issue de la saison régulière</w:t>
        </w:r>
        <w:r w:rsidR="00397EA2" w:rsidRPr="00305411">
          <w:rPr>
            <w:webHidden/>
          </w:rPr>
          <w:tab/>
        </w:r>
        <w:r w:rsidR="00A100EE" w:rsidRPr="00305411">
          <w:rPr>
            <w:webHidden/>
          </w:rPr>
          <w:t>19</w:t>
        </w:r>
      </w:hyperlink>
    </w:p>
    <w:p w:rsidR="00397EA2" w:rsidRPr="00305411" w:rsidRDefault="000158E6">
      <w:pPr>
        <w:pStyle w:val="TM2"/>
        <w:rPr>
          <w:rFonts w:ascii="Calibri" w:eastAsia="Times New Roman" w:hAnsi="Calibri" w:cs="Times New Roman"/>
          <w:bCs w:val="0"/>
          <w:sz w:val="22"/>
          <w:lang w:eastAsia="fr-FR"/>
        </w:rPr>
      </w:pPr>
      <w:hyperlink w:anchor="_Toc420501143" w:history="1">
        <w:r w:rsidR="00397EA2" w:rsidRPr="00305411">
          <w:rPr>
            <w:rStyle w:val="Lienhypertexte"/>
          </w:rPr>
          <w:t>8.2</w:t>
        </w:r>
        <w:r w:rsidR="00397EA2" w:rsidRPr="00305411">
          <w:rPr>
            <w:rFonts w:ascii="Calibri" w:eastAsia="Times New Roman" w:hAnsi="Calibri" w:cs="Times New Roman"/>
            <w:bCs w:val="0"/>
            <w:sz w:val="22"/>
            <w:lang w:eastAsia="fr-FR"/>
          </w:rPr>
          <w:tab/>
        </w:r>
        <w:r w:rsidR="00397EA2" w:rsidRPr="00305411">
          <w:rPr>
            <w:rStyle w:val="Lienhypertexte"/>
          </w:rPr>
          <w:t>Modalités de classement des sorties de poule lors des barrages</w:t>
        </w:r>
        <w:r w:rsidR="00397EA2" w:rsidRPr="00305411">
          <w:rPr>
            <w:webHidden/>
          </w:rPr>
          <w:tab/>
        </w:r>
        <w:r w:rsidR="00A100EE" w:rsidRPr="00305411">
          <w:rPr>
            <w:webHidden/>
          </w:rPr>
          <w:t>20</w:t>
        </w:r>
      </w:hyperlink>
    </w:p>
    <w:p w:rsidR="00397EA2" w:rsidRPr="00305411" w:rsidRDefault="000158E6">
      <w:pPr>
        <w:pStyle w:val="TM2"/>
        <w:rPr>
          <w:rStyle w:val="Lienhypertexte"/>
        </w:rPr>
      </w:pPr>
      <w:hyperlink w:anchor="_Toc420501144" w:history="1">
        <w:r w:rsidR="00397EA2" w:rsidRPr="00305411">
          <w:rPr>
            <w:rStyle w:val="Lienhypertexte"/>
          </w:rPr>
          <w:t>8.3</w:t>
        </w:r>
        <w:r w:rsidR="00397EA2" w:rsidRPr="00305411">
          <w:rPr>
            <w:rFonts w:ascii="Calibri" w:eastAsia="Times New Roman" w:hAnsi="Calibri" w:cs="Times New Roman"/>
            <w:bCs w:val="0"/>
            <w:sz w:val="22"/>
            <w:lang w:eastAsia="fr-FR"/>
          </w:rPr>
          <w:tab/>
        </w:r>
        <w:r w:rsidR="00397EA2" w:rsidRPr="00305411">
          <w:rPr>
            <w:rStyle w:val="Lienhypertexte"/>
          </w:rPr>
          <w:t>Modalités de composition des poules pour la saison suivante.</w:t>
        </w:r>
        <w:r w:rsidR="00397EA2" w:rsidRPr="00305411">
          <w:rPr>
            <w:webHidden/>
          </w:rPr>
          <w:tab/>
        </w:r>
        <w:r w:rsidR="00A100EE" w:rsidRPr="00305411">
          <w:rPr>
            <w:webHidden/>
          </w:rPr>
          <w:t>21</w:t>
        </w:r>
      </w:hyperlink>
    </w:p>
    <w:p w:rsidR="00397EA2" w:rsidRPr="00305411" w:rsidRDefault="00397EA2" w:rsidP="00397EA2"/>
    <w:p w:rsidR="00397EA2" w:rsidRPr="00305411" w:rsidRDefault="000158E6" w:rsidP="00332BBA">
      <w:pPr>
        <w:pStyle w:val="TM1"/>
        <w:rPr>
          <w:rFonts w:ascii="Calibri" w:eastAsia="Times New Roman" w:hAnsi="Calibri" w:cs="Times New Roman"/>
          <w:sz w:val="22"/>
          <w:szCs w:val="22"/>
          <w:lang w:eastAsia="fr-FR"/>
        </w:rPr>
      </w:pPr>
      <w:hyperlink w:anchor="_Toc420501145" w:history="1">
        <w:r w:rsidR="00397EA2" w:rsidRPr="00305411">
          <w:rPr>
            <w:rStyle w:val="Lienhypertexte"/>
          </w:rPr>
          <w:t>9.</w:t>
        </w:r>
        <w:r w:rsidR="00397EA2" w:rsidRPr="00305411">
          <w:rPr>
            <w:rFonts w:ascii="Calibri" w:eastAsia="Times New Roman" w:hAnsi="Calibri" w:cs="Times New Roman"/>
            <w:sz w:val="22"/>
            <w:szCs w:val="22"/>
            <w:lang w:eastAsia="fr-FR"/>
          </w:rPr>
          <w:tab/>
        </w:r>
        <w:r w:rsidR="00397EA2" w:rsidRPr="00305411">
          <w:rPr>
            <w:rStyle w:val="Lienhypertexte"/>
          </w:rPr>
          <w:t>RESERVES, RECLAMATIONS, PENALITES et RECOURS</w:t>
        </w:r>
        <w:r w:rsidR="00397EA2" w:rsidRPr="00305411">
          <w:rPr>
            <w:webHidden/>
          </w:rPr>
          <w:tab/>
        </w:r>
        <w:r w:rsidR="00A100EE" w:rsidRPr="00305411">
          <w:rPr>
            <w:webHidden/>
          </w:rPr>
          <w:t>21</w:t>
        </w:r>
      </w:hyperlink>
    </w:p>
    <w:p w:rsidR="00397EA2" w:rsidRPr="00305411" w:rsidRDefault="000158E6">
      <w:pPr>
        <w:pStyle w:val="TM2"/>
        <w:rPr>
          <w:rFonts w:ascii="Calibri" w:eastAsia="Times New Roman" w:hAnsi="Calibri" w:cs="Times New Roman"/>
          <w:bCs w:val="0"/>
          <w:sz w:val="22"/>
          <w:lang w:eastAsia="fr-FR"/>
        </w:rPr>
      </w:pPr>
      <w:hyperlink w:anchor="_Toc420501146" w:history="1">
        <w:r w:rsidR="00397EA2" w:rsidRPr="00305411">
          <w:rPr>
            <w:rStyle w:val="Lienhypertexte"/>
          </w:rPr>
          <w:t>9.1</w:t>
        </w:r>
        <w:r w:rsidR="00397EA2" w:rsidRPr="00305411">
          <w:rPr>
            <w:rFonts w:ascii="Calibri" w:eastAsia="Times New Roman" w:hAnsi="Calibri" w:cs="Times New Roman"/>
            <w:bCs w:val="0"/>
            <w:sz w:val="22"/>
            <w:lang w:eastAsia="fr-FR"/>
          </w:rPr>
          <w:tab/>
        </w:r>
        <w:r w:rsidR="00397EA2" w:rsidRPr="00305411">
          <w:rPr>
            <w:rStyle w:val="Lienhypertexte"/>
          </w:rPr>
          <w:t>Réserves et réclamations pendant une rencontre</w:t>
        </w:r>
        <w:r w:rsidR="00397EA2" w:rsidRPr="00305411">
          <w:rPr>
            <w:webHidden/>
          </w:rPr>
          <w:tab/>
        </w:r>
        <w:r w:rsidR="00931A6B" w:rsidRPr="00305411">
          <w:rPr>
            <w:webHidden/>
          </w:rPr>
          <w:fldChar w:fldCharType="begin"/>
        </w:r>
        <w:r w:rsidR="00397EA2" w:rsidRPr="00305411">
          <w:rPr>
            <w:webHidden/>
          </w:rPr>
          <w:instrText xml:space="preserve"> PAGEREF _Toc420501146 \h </w:instrText>
        </w:r>
        <w:r w:rsidR="00931A6B" w:rsidRPr="00305411">
          <w:rPr>
            <w:webHidden/>
          </w:rPr>
        </w:r>
        <w:r w:rsidR="00931A6B" w:rsidRPr="00305411">
          <w:rPr>
            <w:webHidden/>
          </w:rPr>
          <w:fldChar w:fldCharType="separate"/>
        </w:r>
        <w:r w:rsidR="00A82880" w:rsidRPr="00305411">
          <w:rPr>
            <w:b/>
            <w:bCs w:val="0"/>
            <w:webHidden/>
          </w:rPr>
          <w:t>Erreur ! Signet non défini.</w:t>
        </w:r>
        <w:r w:rsidR="00931A6B" w:rsidRPr="00305411">
          <w:rPr>
            <w:webHidden/>
          </w:rPr>
          <w:fldChar w:fldCharType="end"/>
        </w:r>
      </w:hyperlink>
    </w:p>
    <w:p w:rsidR="00397EA2" w:rsidRPr="00305411" w:rsidRDefault="000158E6">
      <w:pPr>
        <w:pStyle w:val="TM2"/>
        <w:rPr>
          <w:rFonts w:ascii="Calibri" w:eastAsia="Times New Roman" w:hAnsi="Calibri" w:cs="Times New Roman"/>
          <w:bCs w:val="0"/>
          <w:sz w:val="22"/>
          <w:lang w:eastAsia="fr-FR"/>
        </w:rPr>
      </w:pPr>
      <w:hyperlink w:anchor="_Toc420501147" w:history="1">
        <w:r w:rsidR="00397EA2" w:rsidRPr="00305411">
          <w:rPr>
            <w:rStyle w:val="Lienhypertexte"/>
          </w:rPr>
          <w:t>9.2</w:t>
        </w:r>
        <w:r w:rsidR="00397EA2" w:rsidRPr="00305411">
          <w:rPr>
            <w:rFonts w:ascii="Calibri" w:eastAsia="Times New Roman" w:hAnsi="Calibri" w:cs="Times New Roman"/>
            <w:bCs w:val="0"/>
            <w:sz w:val="22"/>
            <w:lang w:eastAsia="fr-FR"/>
          </w:rPr>
          <w:tab/>
        </w:r>
        <w:r w:rsidR="00397EA2" w:rsidRPr="00305411">
          <w:rPr>
            <w:rStyle w:val="Lienhypertexte"/>
          </w:rPr>
          <w:t>Sanctions sportives et financières</w:t>
        </w:r>
        <w:r w:rsidR="00397EA2" w:rsidRPr="00305411">
          <w:rPr>
            <w:webHidden/>
          </w:rPr>
          <w:tab/>
        </w:r>
        <w:r w:rsidR="00931A6B" w:rsidRPr="00305411">
          <w:rPr>
            <w:webHidden/>
          </w:rPr>
          <w:fldChar w:fldCharType="begin"/>
        </w:r>
        <w:r w:rsidR="00397EA2" w:rsidRPr="00305411">
          <w:rPr>
            <w:webHidden/>
          </w:rPr>
          <w:instrText xml:space="preserve"> PAGEREF _Toc420501147 \h </w:instrText>
        </w:r>
        <w:r w:rsidR="00931A6B" w:rsidRPr="00305411">
          <w:rPr>
            <w:webHidden/>
          </w:rPr>
        </w:r>
        <w:r w:rsidR="00931A6B" w:rsidRPr="00305411">
          <w:rPr>
            <w:webHidden/>
          </w:rPr>
          <w:fldChar w:fldCharType="separate"/>
        </w:r>
        <w:r w:rsidR="00A82880" w:rsidRPr="00305411">
          <w:rPr>
            <w:webHidden/>
          </w:rPr>
          <w:t>22</w:t>
        </w:r>
        <w:r w:rsidR="00931A6B" w:rsidRPr="00305411">
          <w:rPr>
            <w:webHidden/>
          </w:rPr>
          <w:fldChar w:fldCharType="end"/>
        </w:r>
      </w:hyperlink>
    </w:p>
    <w:p w:rsidR="00397EA2" w:rsidRPr="00305411" w:rsidRDefault="000158E6">
      <w:pPr>
        <w:pStyle w:val="TM2"/>
        <w:rPr>
          <w:rStyle w:val="Lienhypertexte"/>
        </w:rPr>
      </w:pPr>
      <w:hyperlink w:anchor="_Toc420501148" w:history="1">
        <w:r w:rsidR="00397EA2" w:rsidRPr="00305411">
          <w:rPr>
            <w:rStyle w:val="Lienhypertexte"/>
          </w:rPr>
          <w:t>9.3</w:t>
        </w:r>
        <w:r w:rsidR="00397EA2" w:rsidRPr="00305411">
          <w:rPr>
            <w:rFonts w:ascii="Calibri" w:eastAsia="Times New Roman" w:hAnsi="Calibri" w:cs="Times New Roman"/>
            <w:bCs w:val="0"/>
            <w:sz w:val="22"/>
            <w:lang w:eastAsia="fr-FR"/>
          </w:rPr>
          <w:tab/>
        </w:r>
        <w:r w:rsidR="00397EA2" w:rsidRPr="00305411">
          <w:rPr>
            <w:rStyle w:val="Lienhypertexte"/>
          </w:rPr>
          <w:t>Recours après la notification par la CSR</w:t>
        </w:r>
        <w:r w:rsidR="00397EA2" w:rsidRPr="00305411">
          <w:rPr>
            <w:webHidden/>
          </w:rPr>
          <w:tab/>
        </w:r>
        <w:r w:rsidR="00931A6B" w:rsidRPr="00305411">
          <w:rPr>
            <w:webHidden/>
          </w:rPr>
          <w:fldChar w:fldCharType="begin"/>
        </w:r>
        <w:r w:rsidR="00397EA2" w:rsidRPr="00305411">
          <w:rPr>
            <w:webHidden/>
          </w:rPr>
          <w:instrText xml:space="preserve"> PAGEREF _Toc420501148 \h </w:instrText>
        </w:r>
        <w:r w:rsidR="00931A6B" w:rsidRPr="00305411">
          <w:rPr>
            <w:webHidden/>
          </w:rPr>
        </w:r>
        <w:r w:rsidR="00931A6B" w:rsidRPr="00305411">
          <w:rPr>
            <w:webHidden/>
          </w:rPr>
          <w:fldChar w:fldCharType="separate"/>
        </w:r>
        <w:r w:rsidR="00A82880" w:rsidRPr="00305411">
          <w:rPr>
            <w:webHidden/>
          </w:rPr>
          <w:t>22</w:t>
        </w:r>
        <w:r w:rsidR="00931A6B" w:rsidRPr="00305411">
          <w:rPr>
            <w:webHidden/>
          </w:rPr>
          <w:fldChar w:fldCharType="end"/>
        </w:r>
      </w:hyperlink>
    </w:p>
    <w:p w:rsidR="00397EA2" w:rsidRPr="00305411" w:rsidRDefault="00397EA2" w:rsidP="00397EA2"/>
    <w:p w:rsidR="00397EA2" w:rsidRPr="00305411" w:rsidRDefault="000158E6" w:rsidP="00332BBA">
      <w:pPr>
        <w:pStyle w:val="TM1"/>
        <w:rPr>
          <w:rFonts w:ascii="Calibri" w:eastAsia="Times New Roman" w:hAnsi="Calibri" w:cs="Times New Roman"/>
          <w:sz w:val="22"/>
          <w:szCs w:val="22"/>
          <w:lang w:eastAsia="fr-FR"/>
        </w:rPr>
      </w:pPr>
      <w:hyperlink w:anchor="_Toc420501149" w:history="1">
        <w:r w:rsidR="00397EA2" w:rsidRPr="00305411">
          <w:rPr>
            <w:rStyle w:val="Lienhypertexte"/>
          </w:rPr>
          <w:t>10.</w:t>
        </w:r>
        <w:r w:rsidR="00397EA2" w:rsidRPr="00305411">
          <w:rPr>
            <w:rFonts w:ascii="Calibri" w:eastAsia="Times New Roman" w:hAnsi="Calibri" w:cs="Times New Roman"/>
            <w:sz w:val="22"/>
            <w:szCs w:val="22"/>
            <w:lang w:eastAsia="fr-FR"/>
          </w:rPr>
          <w:tab/>
        </w:r>
        <w:r w:rsidR="00397EA2" w:rsidRPr="00305411">
          <w:rPr>
            <w:rStyle w:val="Lienhypertexte"/>
          </w:rPr>
          <w:t>ANNEXES ET FORMULAIRES</w:t>
        </w:r>
        <w:r w:rsidR="00397EA2" w:rsidRPr="00305411">
          <w:rPr>
            <w:webHidden/>
          </w:rPr>
          <w:tab/>
        </w:r>
        <w:r w:rsidR="00931A6B" w:rsidRPr="00305411">
          <w:rPr>
            <w:webHidden/>
          </w:rPr>
          <w:fldChar w:fldCharType="begin"/>
        </w:r>
        <w:r w:rsidR="00397EA2" w:rsidRPr="00305411">
          <w:rPr>
            <w:webHidden/>
          </w:rPr>
          <w:instrText xml:space="preserve"> PAGEREF _Toc420501149 \h </w:instrText>
        </w:r>
        <w:r w:rsidR="00931A6B" w:rsidRPr="00305411">
          <w:rPr>
            <w:webHidden/>
          </w:rPr>
        </w:r>
        <w:r w:rsidR="00931A6B" w:rsidRPr="00305411">
          <w:rPr>
            <w:webHidden/>
          </w:rPr>
          <w:fldChar w:fldCharType="separate"/>
        </w:r>
        <w:r w:rsidR="00A82880" w:rsidRPr="00305411">
          <w:rPr>
            <w:webHidden/>
          </w:rPr>
          <w:t>22</w:t>
        </w:r>
        <w:r w:rsidR="00931A6B" w:rsidRPr="00305411">
          <w:rPr>
            <w:webHidden/>
          </w:rPr>
          <w:fldChar w:fldCharType="end"/>
        </w:r>
      </w:hyperlink>
    </w:p>
    <w:p w:rsidR="00D02ABF" w:rsidRPr="00305411" w:rsidRDefault="00931A6B" w:rsidP="00297D93">
      <w:pPr>
        <w:spacing w:after="200" w:line="276" w:lineRule="auto"/>
        <w:rPr>
          <w:lang w:eastAsia="fr-FR"/>
        </w:rPr>
      </w:pPr>
      <w:r w:rsidRPr="00305411">
        <w:fldChar w:fldCharType="end"/>
      </w:r>
    </w:p>
    <w:p w:rsidR="00C833AF" w:rsidRPr="00305411" w:rsidRDefault="00297D93" w:rsidP="006D0806">
      <w:pPr>
        <w:pStyle w:val="Titre1"/>
      </w:pPr>
      <w:bookmarkStart w:id="0" w:name="_Toc384038360"/>
      <w:r w:rsidRPr="00305411">
        <w:br w:type="page"/>
      </w:r>
      <w:bookmarkStart w:id="1" w:name="_Toc420501092"/>
      <w:r w:rsidR="002125C8" w:rsidRPr="00305411">
        <w:lastRenderedPageBreak/>
        <w:t>GENERALITES</w:t>
      </w:r>
      <w:bookmarkEnd w:id="0"/>
      <w:bookmarkEnd w:id="1"/>
    </w:p>
    <w:p w:rsidR="00A301CC" w:rsidRPr="00305411" w:rsidRDefault="00A301CC" w:rsidP="00A301CC"/>
    <w:p w:rsidR="000109A0" w:rsidRPr="00305411" w:rsidRDefault="000109A0" w:rsidP="000109A0">
      <w:pPr>
        <w:pStyle w:val="Titre2"/>
      </w:pPr>
      <w:r w:rsidRPr="00305411">
        <w:t>P</w:t>
      </w:r>
      <w:r w:rsidR="00A301CC" w:rsidRPr="00305411">
        <w:t>réambule</w:t>
      </w:r>
    </w:p>
    <w:p w:rsidR="000109A0" w:rsidRPr="00305411" w:rsidRDefault="000109A0" w:rsidP="00A301CC"/>
    <w:p w:rsidR="009F44D5" w:rsidRPr="002F08CE" w:rsidRDefault="000109A0" w:rsidP="009F44D5">
      <w:pPr>
        <w:jc w:val="both"/>
      </w:pPr>
      <w:r w:rsidRPr="00305411">
        <w:t>L</w:t>
      </w:r>
      <w:r w:rsidR="00A301CC" w:rsidRPr="00305411">
        <w:t>e règlement  ci-dessous décrit le cadre dans lequel se déroule les interclubs en Il</w:t>
      </w:r>
      <w:r w:rsidR="002B1052" w:rsidRPr="00305411">
        <w:t xml:space="preserve">e de France. Dans l’hypothèse </w:t>
      </w:r>
      <w:r w:rsidR="00F50CC9" w:rsidRPr="00305411">
        <w:t xml:space="preserve">d’un cas inédit </w:t>
      </w:r>
      <w:r w:rsidR="002B1052" w:rsidRPr="00305411">
        <w:t>où</w:t>
      </w:r>
      <w:r w:rsidR="005D65E7" w:rsidRPr="00305411">
        <w:t xml:space="preserve"> </w:t>
      </w:r>
      <w:r w:rsidR="002038BA" w:rsidRPr="00305411">
        <w:t>un</w:t>
      </w:r>
      <w:r w:rsidR="00A301CC" w:rsidRPr="00305411">
        <w:t xml:space="preserve"> </w:t>
      </w:r>
      <w:r w:rsidRPr="00305411">
        <w:t xml:space="preserve">ou plusieurs articles </w:t>
      </w:r>
      <w:r w:rsidR="00A301CC" w:rsidRPr="00305411">
        <w:t>du règlement ser</w:t>
      </w:r>
      <w:r w:rsidR="00C16E96" w:rsidRPr="00305411">
        <w:t>ai</w:t>
      </w:r>
      <w:r w:rsidR="005D65E7" w:rsidRPr="00305411">
        <w:t>(en)</w:t>
      </w:r>
      <w:r w:rsidR="00C16E96" w:rsidRPr="00305411">
        <w:t>t incomplet</w:t>
      </w:r>
      <w:r w:rsidR="00332BBA" w:rsidRPr="00305411">
        <w:t>(s)</w:t>
      </w:r>
      <w:r w:rsidR="00C16E96" w:rsidRPr="00305411">
        <w:t>, La Commission Sportive Régional se réfèrera au Règlement Général des Compétitions et ou au Règlement des interclubs nationaux</w:t>
      </w:r>
      <w:r w:rsidRPr="00305411">
        <w:t xml:space="preserve"> pour ses décisions</w:t>
      </w:r>
      <w:r w:rsidR="00C16E96" w:rsidRPr="002F08CE">
        <w:t>.</w:t>
      </w:r>
      <w:r w:rsidR="00A301CC" w:rsidRPr="002F08CE">
        <w:t xml:space="preserve"> </w:t>
      </w:r>
      <w:r w:rsidR="009F44D5" w:rsidRPr="002F08CE">
        <w:t xml:space="preserve">En dernier recours la </w:t>
      </w:r>
      <w:r w:rsidR="009F44D5" w:rsidRPr="002F08CE">
        <w:rPr>
          <w:b/>
        </w:rPr>
        <w:t>CSR</w:t>
      </w:r>
      <w:r w:rsidR="009F44D5" w:rsidRPr="002F08CE">
        <w:t xml:space="preserve"> donnera sa propre interprétation sur le sujet.  </w:t>
      </w:r>
    </w:p>
    <w:p w:rsidR="00A301CC" w:rsidRPr="00305411" w:rsidRDefault="00A301CC" w:rsidP="000109A0">
      <w:pPr>
        <w:jc w:val="both"/>
      </w:pPr>
      <w:r w:rsidRPr="00305411">
        <w:t xml:space="preserve"> </w:t>
      </w:r>
    </w:p>
    <w:p w:rsidR="004017FE" w:rsidRPr="00305411" w:rsidRDefault="004017FE" w:rsidP="00C542B6">
      <w:pPr>
        <w:pStyle w:val="Titre2"/>
      </w:pPr>
      <w:bookmarkStart w:id="2" w:name="_Toc357950925"/>
      <w:bookmarkStart w:id="3" w:name="_Toc357951099"/>
      <w:bookmarkStart w:id="4" w:name="_Toc384038361"/>
      <w:bookmarkStart w:id="5" w:name="_Toc420501093"/>
      <w:r w:rsidRPr="00305411">
        <w:t>Les divisions</w:t>
      </w:r>
      <w:bookmarkEnd w:id="2"/>
      <w:bookmarkEnd w:id="3"/>
      <w:bookmarkEnd w:id="4"/>
      <w:bookmarkEnd w:id="5"/>
    </w:p>
    <w:p w:rsidR="008A3DFB" w:rsidRPr="00305411" w:rsidRDefault="008A3DFB" w:rsidP="00C542B6">
      <w:pPr>
        <w:pStyle w:val="Titre3"/>
      </w:pPr>
      <w:bookmarkStart w:id="6" w:name="_Toc357950926"/>
      <w:r w:rsidRPr="00305411">
        <w:t xml:space="preserve">Le Championnat Régional Interclubs </w:t>
      </w:r>
      <w:r w:rsidRPr="00305411">
        <w:rPr>
          <w:rStyle w:val="Accentuation"/>
        </w:rPr>
        <w:t>(ICR)</w:t>
      </w:r>
      <w:r w:rsidRPr="00305411">
        <w:t xml:space="preserve"> oppose des clubs affiliés </w:t>
      </w:r>
      <w:r w:rsidR="007B40B3" w:rsidRPr="00305411">
        <w:t xml:space="preserve">tant à la </w:t>
      </w:r>
      <w:proofErr w:type="spellStart"/>
      <w:r w:rsidRPr="00305411">
        <w:t>FFBaD</w:t>
      </w:r>
      <w:proofErr w:type="spellEnd"/>
      <w:r w:rsidR="007B40B3" w:rsidRPr="00305411">
        <w:t xml:space="preserve"> qu’à la LIFB</w:t>
      </w:r>
      <w:r w:rsidRPr="00305411">
        <w:t>.</w:t>
      </w:r>
      <w:r w:rsidR="00E73B69" w:rsidRPr="00305411">
        <w:t xml:space="preserve"> </w:t>
      </w:r>
      <w:r w:rsidRPr="00305411">
        <w:t>Il comporte trois divisions</w:t>
      </w:r>
      <w:r w:rsidR="00E73B69" w:rsidRPr="00305411">
        <w:t> :</w:t>
      </w:r>
      <w:bookmarkEnd w:id="6"/>
      <w:r w:rsidR="00E73B69" w:rsidRPr="00305411">
        <w:t xml:space="preserve"> </w:t>
      </w:r>
    </w:p>
    <w:p w:rsidR="005E671A" w:rsidRPr="00305411" w:rsidRDefault="004F34ED" w:rsidP="00421BCA">
      <w:pPr>
        <w:pStyle w:val="Titre4"/>
        <w:rPr>
          <w:rStyle w:val="Emphaseple"/>
          <w:iCs w:val="0"/>
          <w:color w:val="auto"/>
          <w:sz w:val="20"/>
        </w:rPr>
      </w:pPr>
      <w:r w:rsidRPr="00305411">
        <w:rPr>
          <w:rStyle w:val="Emphaseple"/>
          <w:iCs w:val="0"/>
          <w:color w:val="auto"/>
          <w:sz w:val="20"/>
        </w:rPr>
        <w:t>l</w:t>
      </w:r>
      <w:r w:rsidR="00213A85" w:rsidRPr="00305411">
        <w:rPr>
          <w:rStyle w:val="Emphaseple"/>
          <w:iCs w:val="0"/>
          <w:color w:val="auto"/>
          <w:sz w:val="20"/>
        </w:rPr>
        <w:t>e (T</w:t>
      </w:r>
      <w:proofErr w:type="gramStart"/>
      <w:r w:rsidR="00213A85" w:rsidRPr="00305411">
        <w:rPr>
          <w:rStyle w:val="Emphaseple"/>
          <w:iCs w:val="0"/>
          <w:color w:val="auto"/>
          <w:sz w:val="20"/>
        </w:rPr>
        <w:t>)op</w:t>
      </w:r>
      <w:proofErr w:type="gramEnd"/>
      <w:r w:rsidR="00213A85" w:rsidRPr="00305411">
        <w:rPr>
          <w:rStyle w:val="Emphaseple"/>
          <w:iCs w:val="0"/>
          <w:color w:val="auto"/>
          <w:sz w:val="20"/>
        </w:rPr>
        <w:t xml:space="preserve"> (D)</w:t>
      </w:r>
      <w:proofErr w:type="spellStart"/>
      <w:r w:rsidR="00213A85" w:rsidRPr="00305411">
        <w:rPr>
          <w:rStyle w:val="Emphaseple"/>
          <w:iCs w:val="0"/>
          <w:color w:val="auto"/>
          <w:sz w:val="20"/>
        </w:rPr>
        <w:t>ouze</w:t>
      </w:r>
      <w:proofErr w:type="spellEnd"/>
      <w:r w:rsidR="00213A85" w:rsidRPr="00305411">
        <w:rPr>
          <w:rStyle w:val="Emphaseple"/>
          <w:iCs w:val="0"/>
          <w:color w:val="auto"/>
          <w:sz w:val="20"/>
        </w:rPr>
        <w:t xml:space="preserve"> (R)</w:t>
      </w:r>
      <w:proofErr w:type="spellStart"/>
      <w:r w:rsidR="00213A85" w:rsidRPr="00305411">
        <w:rPr>
          <w:rStyle w:val="Emphaseple"/>
          <w:iCs w:val="0"/>
          <w:color w:val="auto"/>
          <w:sz w:val="20"/>
        </w:rPr>
        <w:t>égional</w:t>
      </w:r>
      <w:proofErr w:type="spellEnd"/>
      <w:r w:rsidR="00213A85" w:rsidRPr="00305411">
        <w:rPr>
          <w:rStyle w:val="Emphaseple"/>
          <w:iCs w:val="0"/>
          <w:color w:val="auto"/>
          <w:sz w:val="20"/>
        </w:rPr>
        <w:t xml:space="preserve"> </w:t>
      </w:r>
      <w:r w:rsidR="00CC232D" w:rsidRPr="00305411">
        <w:rPr>
          <w:rStyle w:val="Emphaseple"/>
          <w:iCs w:val="0"/>
          <w:color w:val="auto"/>
          <w:sz w:val="20"/>
        </w:rPr>
        <w:t xml:space="preserve"> </w:t>
      </w:r>
      <w:r w:rsidR="00CC232D" w:rsidRPr="00305411">
        <w:rPr>
          <w:rStyle w:val="Accentuation"/>
        </w:rPr>
        <w:t>(</w:t>
      </w:r>
      <w:r w:rsidR="00213A85" w:rsidRPr="00305411">
        <w:rPr>
          <w:rStyle w:val="Accentuation"/>
          <w:b/>
        </w:rPr>
        <w:t>TD</w:t>
      </w:r>
      <w:r w:rsidR="00CC232D" w:rsidRPr="00305411">
        <w:rPr>
          <w:rStyle w:val="Accentuation"/>
          <w:b/>
        </w:rPr>
        <w:t>R</w:t>
      </w:r>
      <w:r w:rsidR="00CC232D" w:rsidRPr="00305411">
        <w:rPr>
          <w:rStyle w:val="Accentuation"/>
        </w:rPr>
        <w:t>)</w:t>
      </w:r>
      <w:r w:rsidR="00CC232D" w:rsidRPr="00305411">
        <w:rPr>
          <w:rStyle w:val="Emphaseple"/>
          <w:iCs w:val="0"/>
          <w:color w:val="auto"/>
          <w:sz w:val="20"/>
        </w:rPr>
        <w:t xml:space="preserve"> est constituée de 2 poules </w:t>
      </w:r>
      <w:r w:rsidR="005E671A" w:rsidRPr="00305411">
        <w:rPr>
          <w:rStyle w:val="Emphaseple"/>
          <w:iCs w:val="0"/>
          <w:color w:val="auto"/>
          <w:sz w:val="20"/>
        </w:rPr>
        <w:t xml:space="preserve">parallèles </w:t>
      </w:r>
      <w:r w:rsidR="00CC232D" w:rsidRPr="00305411">
        <w:rPr>
          <w:rStyle w:val="Emphaseple"/>
          <w:iCs w:val="0"/>
          <w:color w:val="auto"/>
          <w:sz w:val="20"/>
        </w:rPr>
        <w:t>de 6 équipes</w:t>
      </w:r>
      <w:r w:rsidR="00C419B6" w:rsidRPr="00305411">
        <w:rPr>
          <w:rStyle w:val="Emphaseple"/>
          <w:iCs w:val="0"/>
          <w:color w:val="auto"/>
          <w:sz w:val="20"/>
        </w:rPr>
        <w:t> ;</w:t>
      </w:r>
    </w:p>
    <w:p w:rsidR="00CC232D" w:rsidRPr="00305411" w:rsidRDefault="001F3748" w:rsidP="00421BCA">
      <w:pPr>
        <w:pStyle w:val="Titre4"/>
        <w:rPr>
          <w:rStyle w:val="Emphaseple"/>
          <w:iCs w:val="0"/>
          <w:color w:val="auto"/>
          <w:sz w:val="20"/>
        </w:rPr>
      </w:pPr>
      <w:r w:rsidRPr="00305411">
        <w:rPr>
          <w:rStyle w:val="Emphaseple"/>
          <w:iCs w:val="0"/>
          <w:color w:val="auto"/>
          <w:sz w:val="20"/>
        </w:rPr>
        <w:t>l’(H</w:t>
      </w:r>
      <w:proofErr w:type="gramStart"/>
      <w:r w:rsidRPr="00305411">
        <w:rPr>
          <w:rStyle w:val="Emphaseple"/>
          <w:iCs w:val="0"/>
          <w:color w:val="auto"/>
          <w:sz w:val="20"/>
        </w:rPr>
        <w:t>)</w:t>
      </w:r>
      <w:proofErr w:type="spellStart"/>
      <w:r w:rsidRPr="00305411">
        <w:rPr>
          <w:rStyle w:val="Emphaseple"/>
          <w:iCs w:val="0"/>
          <w:color w:val="auto"/>
          <w:sz w:val="20"/>
        </w:rPr>
        <w:t>onneur</w:t>
      </w:r>
      <w:proofErr w:type="spellEnd"/>
      <w:proofErr w:type="gramEnd"/>
      <w:r w:rsidR="00FA64D4" w:rsidRPr="00305411">
        <w:rPr>
          <w:rStyle w:val="Emphaseple"/>
          <w:iCs w:val="0"/>
          <w:color w:val="auto"/>
          <w:sz w:val="20"/>
        </w:rPr>
        <w:t xml:space="preserve"> (R)</w:t>
      </w:r>
      <w:proofErr w:type="spellStart"/>
      <w:r w:rsidR="00FA64D4" w:rsidRPr="00305411">
        <w:rPr>
          <w:rStyle w:val="Emphaseple"/>
          <w:iCs w:val="0"/>
          <w:color w:val="auto"/>
          <w:sz w:val="20"/>
        </w:rPr>
        <w:t>égionale</w:t>
      </w:r>
      <w:proofErr w:type="spellEnd"/>
      <w:r w:rsidR="00FA64D4" w:rsidRPr="00305411">
        <w:rPr>
          <w:rStyle w:val="Emphaseple"/>
          <w:iCs w:val="0"/>
          <w:color w:val="auto"/>
          <w:sz w:val="20"/>
        </w:rPr>
        <w:t xml:space="preserve"> </w:t>
      </w:r>
      <w:r w:rsidR="00CC232D" w:rsidRPr="00305411">
        <w:rPr>
          <w:rStyle w:val="Emphaseple"/>
          <w:iCs w:val="0"/>
          <w:color w:val="auto"/>
          <w:sz w:val="20"/>
        </w:rPr>
        <w:t xml:space="preserve"> </w:t>
      </w:r>
      <w:r w:rsidR="00FA64D4" w:rsidRPr="00305411">
        <w:rPr>
          <w:rStyle w:val="Accentuation"/>
        </w:rPr>
        <w:t>(</w:t>
      </w:r>
      <w:r w:rsidRPr="00305411">
        <w:rPr>
          <w:rStyle w:val="Accentuation"/>
          <w:b/>
        </w:rPr>
        <w:t>H</w:t>
      </w:r>
      <w:r w:rsidR="00FA64D4" w:rsidRPr="00305411">
        <w:rPr>
          <w:rStyle w:val="Accentuation"/>
          <w:b/>
        </w:rPr>
        <w:t>R</w:t>
      </w:r>
      <w:r w:rsidR="00CC232D" w:rsidRPr="00305411">
        <w:rPr>
          <w:rStyle w:val="Accentuation"/>
        </w:rPr>
        <w:t>)</w:t>
      </w:r>
      <w:r w:rsidR="00CC232D" w:rsidRPr="00305411">
        <w:rPr>
          <w:rStyle w:val="Emphaseple"/>
          <w:iCs w:val="0"/>
          <w:color w:val="auto"/>
          <w:sz w:val="20"/>
        </w:rPr>
        <w:t xml:space="preserve"> est constituée de 4</w:t>
      </w:r>
      <w:r w:rsidR="00C419B6" w:rsidRPr="00305411">
        <w:rPr>
          <w:rStyle w:val="Emphaseple"/>
          <w:iCs w:val="0"/>
          <w:color w:val="auto"/>
          <w:sz w:val="20"/>
        </w:rPr>
        <w:t xml:space="preserve"> poules parallèles de 6 équipes ;</w:t>
      </w:r>
    </w:p>
    <w:p w:rsidR="00CC232D" w:rsidRPr="00305411" w:rsidRDefault="001F3748" w:rsidP="00421BCA">
      <w:pPr>
        <w:pStyle w:val="Titre4"/>
        <w:rPr>
          <w:rStyle w:val="Emphaseple"/>
          <w:iCs w:val="0"/>
          <w:color w:val="auto"/>
          <w:sz w:val="20"/>
        </w:rPr>
      </w:pPr>
      <w:r w:rsidRPr="00305411">
        <w:rPr>
          <w:rStyle w:val="Emphaseple"/>
          <w:iCs w:val="0"/>
          <w:color w:val="auto"/>
          <w:sz w:val="20"/>
        </w:rPr>
        <w:t>la (P</w:t>
      </w:r>
      <w:proofErr w:type="gramStart"/>
      <w:r w:rsidRPr="00305411">
        <w:rPr>
          <w:rStyle w:val="Emphaseple"/>
          <w:iCs w:val="0"/>
          <w:color w:val="auto"/>
          <w:sz w:val="20"/>
        </w:rPr>
        <w:t>)</w:t>
      </w:r>
      <w:proofErr w:type="spellStart"/>
      <w:r w:rsidRPr="00305411">
        <w:rPr>
          <w:rStyle w:val="Emphaseple"/>
          <w:iCs w:val="0"/>
          <w:color w:val="auto"/>
          <w:sz w:val="20"/>
        </w:rPr>
        <w:t>romotion</w:t>
      </w:r>
      <w:proofErr w:type="spellEnd"/>
      <w:proofErr w:type="gramEnd"/>
      <w:r w:rsidR="00FA64D4" w:rsidRPr="00305411">
        <w:rPr>
          <w:rStyle w:val="Emphaseple"/>
          <w:iCs w:val="0"/>
          <w:color w:val="auto"/>
          <w:sz w:val="20"/>
        </w:rPr>
        <w:t xml:space="preserve"> (R)</w:t>
      </w:r>
      <w:proofErr w:type="spellStart"/>
      <w:r w:rsidR="00FA64D4" w:rsidRPr="00305411">
        <w:rPr>
          <w:rStyle w:val="Emphaseple"/>
          <w:iCs w:val="0"/>
          <w:color w:val="auto"/>
          <w:sz w:val="20"/>
        </w:rPr>
        <w:t>égional</w:t>
      </w:r>
      <w:proofErr w:type="spellEnd"/>
      <w:r w:rsidR="00FA64D4" w:rsidRPr="00305411">
        <w:rPr>
          <w:rStyle w:val="Emphaseple"/>
          <w:iCs w:val="0"/>
          <w:color w:val="auto"/>
          <w:sz w:val="20"/>
        </w:rPr>
        <w:t xml:space="preserve"> </w:t>
      </w:r>
      <w:r w:rsidR="00CC232D" w:rsidRPr="00305411">
        <w:rPr>
          <w:rStyle w:val="Emphaseple"/>
          <w:iCs w:val="0"/>
          <w:color w:val="auto"/>
          <w:sz w:val="20"/>
        </w:rPr>
        <w:t xml:space="preserve"> </w:t>
      </w:r>
      <w:r w:rsidRPr="00305411">
        <w:rPr>
          <w:rStyle w:val="Accentuation"/>
        </w:rPr>
        <w:t>(</w:t>
      </w:r>
      <w:r w:rsidRPr="00305411">
        <w:rPr>
          <w:rStyle w:val="Accentuation"/>
          <w:b/>
        </w:rPr>
        <w:t>P</w:t>
      </w:r>
      <w:r w:rsidR="00FA64D4" w:rsidRPr="00305411">
        <w:rPr>
          <w:rStyle w:val="Accentuation"/>
          <w:b/>
        </w:rPr>
        <w:t>R</w:t>
      </w:r>
      <w:r w:rsidR="00CC232D" w:rsidRPr="00305411">
        <w:rPr>
          <w:rStyle w:val="Accentuation"/>
        </w:rPr>
        <w:t>)</w:t>
      </w:r>
      <w:r w:rsidR="00CC232D" w:rsidRPr="00305411">
        <w:rPr>
          <w:rStyle w:val="Emphaseple"/>
          <w:iCs w:val="0"/>
          <w:color w:val="auto"/>
          <w:sz w:val="20"/>
        </w:rPr>
        <w:t xml:space="preserve"> est constituée de 8 poules parallèles de 6 équipes.</w:t>
      </w:r>
    </w:p>
    <w:p w:rsidR="00DC6869" w:rsidRPr="00305411" w:rsidRDefault="00DC6869" w:rsidP="00DC6869">
      <w:pPr>
        <w:pStyle w:val="Sous-titre"/>
        <w:rPr>
          <w:lang w:eastAsia="fr-FR"/>
        </w:rPr>
      </w:pPr>
    </w:p>
    <w:p w:rsidR="004017FE" w:rsidRPr="00305411" w:rsidRDefault="004017FE" w:rsidP="00C542B6">
      <w:pPr>
        <w:pStyle w:val="Titre2"/>
      </w:pPr>
      <w:bookmarkStart w:id="7" w:name="_Toc357950927"/>
      <w:bookmarkStart w:id="8" w:name="_Toc357951100"/>
      <w:bookmarkStart w:id="9" w:name="_Toc384038362"/>
      <w:bookmarkStart w:id="10" w:name="_Toc420501094"/>
      <w:r w:rsidRPr="00305411">
        <w:t>Le déroulement général</w:t>
      </w:r>
      <w:r w:rsidR="00D543BF" w:rsidRPr="00305411">
        <w:t xml:space="preserve"> du championnat</w:t>
      </w:r>
      <w:bookmarkEnd w:id="7"/>
      <w:bookmarkEnd w:id="8"/>
      <w:bookmarkEnd w:id="9"/>
      <w:bookmarkEnd w:id="10"/>
    </w:p>
    <w:p w:rsidR="00F348F4" w:rsidRPr="00305411" w:rsidRDefault="00F348F4" w:rsidP="00C542B6">
      <w:pPr>
        <w:pStyle w:val="Titre3"/>
      </w:pPr>
      <w:bookmarkStart w:id="11" w:name="_Toc357950928"/>
      <w:r w:rsidRPr="00305411">
        <w:t>Le</w:t>
      </w:r>
      <w:r w:rsidR="00E960C1" w:rsidRPr="00305411">
        <w:t xml:space="preserve">s équipes </w:t>
      </w:r>
      <w:r w:rsidR="003022C2" w:rsidRPr="00305411">
        <w:t xml:space="preserve">d’une poule </w:t>
      </w:r>
      <w:r w:rsidR="00E960C1" w:rsidRPr="00305411">
        <w:t xml:space="preserve">se rencontrent </w:t>
      </w:r>
      <w:r w:rsidRPr="00305411">
        <w:t>lors de</w:t>
      </w:r>
      <w:r w:rsidR="004F34ED" w:rsidRPr="00305411">
        <w:t> </w:t>
      </w:r>
      <w:r w:rsidRPr="00305411">
        <w:t xml:space="preserve">journées </w:t>
      </w:r>
      <w:r w:rsidRPr="00305411">
        <w:rPr>
          <w:rStyle w:val="Accentuation"/>
        </w:rPr>
        <w:t>(</w:t>
      </w:r>
      <w:proofErr w:type="spellStart"/>
      <w:r w:rsidRPr="00305411">
        <w:rPr>
          <w:rStyle w:val="Accentuation"/>
        </w:rPr>
        <w:t>J</w:t>
      </w:r>
      <w:r w:rsidR="00332BBA" w:rsidRPr="00305411">
        <w:rPr>
          <w:rStyle w:val="Accentuation"/>
        </w:rPr>
        <w:t>x</w:t>
      </w:r>
      <w:proofErr w:type="spellEnd"/>
      <w:r w:rsidRPr="00305411">
        <w:rPr>
          <w:rStyle w:val="Accentuation"/>
        </w:rPr>
        <w:t>)</w:t>
      </w:r>
      <w:r w:rsidRPr="00305411">
        <w:t>. Les journées</w:t>
      </w:r>
      <w:r w:rsidR="00E960C1" w:rsidRPr="00305411">
        <w:t xml:space="preserve"> </w:t>
      </w:r>
      <w:r w:rsidRPr="00305411">
        <w:t xml:space="preserve">sont </w:t>
      </w:r>
      <w:r w:rsidR="00E960C1" w:rsidRPr="00305411">
        <w:t>dé</w:t>
      </w:r>
      <w:r w:rsidRPr="00305411">
        <w:t>finies par le calendrier sportif</w:t>
      </w:r>
      <w:r w:rsidR="00E960C1" w:rsidRPr="00305411">
        <w:t xml:space="preserve"> de la Ligue Ile-de-France de Badminton</w:t>
      </w:r>
      <w:r w:rsidR="007C0610" w:rsidRPr="00305411">
        <w:t xml:space="preserve"> </w:t>
      </w:r>
      <w:r w:rsidR="007C0610" w:rsidRPr="00305411">
        <w:rPr>
          <w:rStyle w:val="Accentuation"/>
        </w:rPr>
        <w:t>(téléchargeable sur le site www.lifb.org)</w:t>
      </w:r>
      <w:r w:rsidR="00E960C1" w:rsidRPr="00305411">
        <w:t xml:space="preserve">. </w:t>
      </w:r>
      <w:r w:rsidRPr="00305411">
        <w:t>A chaque journée est associée une « semaine », définie du lundi précédant une journée au dimanche</w:t>
      </w:r>
      <w:bookmarkEnd w:id="11"/>
      <w:r w:rsidR="00DE07EA" w:rsidRPr="00305411">
        <w:t>.</w:t>
      </w:r>
    </w:p>
    <w:p w:rsidR="00E960C1" w:rsidRPr="00305411" w:rsidRDefault="007C0610" w:rsidP="00C542B6">
      <w:pPr>
        <w:pStyle w:val="Titre3"/>
      </w:pPr>
      <w:bookmarkStart w:id="12" w:name="_Toc357950929"/>
      <w:r w:rsidRPr="00305411">
        <w:rPr>
          <w:rStyle w:val="Emphaseple"/>
          <w:iCs w:val="0"/>
          <w:color w:val="auto"/>
          <w:sz w:val="20"/>
        </w:rPr>
        <w:t>Pour toutes les divisions, l</w:t>
      </w:r>
      <w:r w:rsidR="00CD38C8" w:rsidRPr="00305411">
        <w:t>e championnat se déroule</w:t>
      </w:r>
      <w:r w:rsidR="00E960C1" w:rsidRPr="00305411">
        <w:t> </w:t>
      </w:r>
      <w:r w:rsidR="00C873B4" w:rsidRPr="00305411">
        <w:t xml:space="preserve">sur </w:t>
      </w:r>
      <w:r w:rsidR="00E960C1" w:rsidRPr="00305411">
        <w:t>:</w:t>
      </w:r>
      <w:bookmarkEnd w:id="12"/>
    </w:p>
    <w:p w:rsidR="00D46E2C" w:rsidRPr="00305411" w:rsidRDefault="00A66B1B" w:rsidP="00421BCA">
      <w:pPr>
        <w:pStyle w:val="Titre4"/>
        <w:rPr>
          <w:rStyle w:val="Emphaseple"/>
          <w:iCs w:val="0"/>
          <w:color w:val="auto"/>
          <w:sz w:val="20"/>
        </w:rPr>
      </w:pPr>
      <w:r w:rsidRPr="00305411">
        <w:rPr>
          <w:rStyle w:val="Emphaseple"/>
          <w:iCs w:val="0"/>
          <w:color w:val="auto"/>
          <w:sz w:val="20"/>
        </w:rPr>
        <w:t>5</w:t>
      </w:r>
      <w:r w:rsidR="00CD38C8" w:rsidRPr="00305411">
        <w:rPr>
          <w:rStyle w:val="Emphaseple"/>
          <w:iCs w:val="0"/>
          <w:color w:val="auto"/>
          <w:sz w:val="20"/>
        </w:rPr>
        <w:t xml:space="preserve"> journées</w:t>
      </w:r>
      <w:r w:rsidR="00C66DF5" w:rsidRPr="00305411">
        <w:rPr>
          <w:rStyle w:val="Emphaseple"/>
          <w:iCs w:val="0"/>
          <w:color w:val="auto"/>
          <w:sz w:val="20"/>
        </w:rPr>
        <w:t xml:space="preserve"> </w:t>
      </w:r>
      <w:r w:rsidR="002E7412" w:rsidRPr="00305411">
        <w:rPr>
          <w:rStyle w:val="Emphaseple"/>
          <w:iCs w:val="0"/>
          <w:color w:val="auto"/>
          <w:sz w:val="20"/>
        </w:rPr>
        <w:t>appelées</w:t>
      </w:r>
      <w:r w:rsidR="0000750F" w:rsidRPr="00305411">
        <w:rPr>
          <w:rStyle w:val="Emphaseple"/>
          <w:iCs w:val="0"/>
          <w:color w:val="auto"/>
          <w:sz w:val="20"/>
        </w:rPr>
        <w:t xml:space="preserve"> « saison régulière » comprenant une </w:t>
      </w:r>
      <w:r w:rsidR="00EA367E" w:rsidRPr="00305411">
        <w:rPr>
          <w:rStyle w:val="Emphaseple"/>
          <w:iCs w:val="0"/>
          <w:color w:val="auto"/>
          <w:sz w:val="20"/>
        </w:rPr>
        <w:t>p</w:t>
      </w:r>
      <w:r w:rsidR="003022C2" w:rsidRPr="00305411">
        <w:rPr>
          <w:rStyle w:val="Emphaseple"/>
          <w:iCs w:val="0"/>
          <w:color w:val="auto"/>
          <w:sz w:val="20"/>
        </w:rPr>
        <w:t>hase</w:t>
      </w:r>
      <w:r w:rsidR="00C873B4" w:rsidRPr="00305411">
        <w:rPr>
          <w:rStyle w:val="Emphaseple"/>
          <w:iCs w:val="0"/>
          <w:color w:val="auto"/>
          <w:sz w:val="20"/>
        </w:rPr>
        <w:t> </w:t>
      </w:r>
      <w:r w:rsidR="00EA367E" w:rsidRPr="00305411">
        <w:rPr>
          <w:rStyle w:val="Emphaseple"/>
          <w:iCs w:val="0"/>
          <w:color w:val="auto"/>
          <w:sz w:val="20"/>
        </w:rPr>
        <w:t>a</w:t>
      </w:r>
      <w:r w:rsidR="00C66DF5" w:rsidRPr="00305411">
        <w:rPr>
          <w:rStyle w:val="Emphaseple"/>
          <w:iCs w:val="0"/>
          <w:color w:val="auto"/>
          <w:sz w:val="20"/>
        </w:rPr>
        <w:t>ller</w:t>
      </w:r>
      <w:r w:rsidR="003847ED" w:rsidRPr="00305411">
        <w:rPr>
          <w:rStyle w:val="Emphaseple"/>
          <w:iCs w:val="0"/>
          <w:color w:val="auto"/>
          <w:sz w:val="20"/>
        </w:rPr>
        <w:t>*</w:t>
      </w:r>
      <w:r w:rsidR="00D46E2C" w:rsidRPr="00305411">
        <w:rPr>
          <w:rStyle w:val="Emphaseple"/>
          <w:iCs w:val="0"/>
          <w:color w:val="auto"/>
          <w:sz w:val="20"/>
        </w:rPr>
        <w:t xml:space="preserve"> et une phase retour</w:t>
      </w:r>
      <w:r w:rsidR="003847ED" w:rsidRPr="00305411">
        <w:rPr>
          <w:rStyle w:val="Emphaseple"/>
          <w:iCs w:val="0"/>
          <w:color w:val="auto"/>
          <w:sz w:val="20"/>
        </w:rPr>
        <w:t>**</w:t>
      </w:r>
      <w:r w:rsidR="009A70D8" w:rsidRPr="00305411">
        <w:rPr>
          <w:rStyle w:val="Emphaseple"/>
          <w:iCs w:val="0"/>
          <w:color w:val="auto"/>
          <w:sz w:val="20"/>
        </w:rPr>
        <w:t xml:space="preserve"> </w:t>
      </w:r>
      <w:r w:rsidRPr="00305411">
        <w:rPr>
          <w:rStyle w:val="Emphaseple"/>
          <w:iCs w:val="0"/>
          <w:color w:val="auto"/>
          <w:sz w:val="20"/>
        </w:rPr>
        <w:t>plus une 6</w:t>
      </w:r>
      <w:r w:rsidRPr="00305411">
        <w:rPr>
          <w:rStyle w:val="Emphaseple"/>
          <w:iCs w:val="0"/>
          <w:color w:val="auto"/>
          <w:sz w:val="20"/>
          <w:vertAlign w:val="superscript"/>
        </w:rPr>
        <w:t>ème</w:t>
      </w:r>
      <w:r w:rsidRPr="00305411">
        <w:rPr>
          <w:rStyle w:val="Emphaseple"/>
          <w:iCs w:val="0"/>
          <w:color w:val="auto"/>
          <w:sz w:val="20"/>
        </w:rPr>
        <w:t xml:space="preserve"> dite journée de rattrapage</w:t>
      </w:r>
      <w:r w:rsidR="005F5F04" w:rsidRPr="00305411">
        <w:rPr>
          <w:rStyle w:val="Emphaseple"/>
          <w:iCs w:val="0"/>
          <w:color w:val="auto"/>
          <w:sz w:val="20"/>
        </w:rPr>
        <w:t xml:space="preserve"> ou report </w:t>
      </w:r>
      <w:r w:rsidR="00C608DA" w:rsidRPr="00305411">
        <w:rPr>
          <w:rStyle w:val="Emphaseple"/>
          <w:iCs w:val="0"/>
          <w:color w:val="auto"/>
          <w:sz w:val="20"/>
        </w:rPr>
        <w:t>pour les rencontres non jouées</w:t>
      </w:r>
      <w:r w:rsidRPr="00305411">
        <w:rPr>
          <w:rStyle w:val="Emphaseple"/>
          <w:iCs w:val="0"/>
          <w:color w:val="auto"/>
          <w:sz w:val="20"/>
        </w:rPr>
        <w:t>.</w:t>
      </w:r>
    </w:p>
    <w:p w:rsidR="00D46E2C" w:rsidRPr="00305411" w:rsidRDefault="003847ED" w:rsidP="003847ED">
      <w:pPr>
        <w:pStyle w:val="Titre4"/>
        <w:numPr>
          <w:ilvl w:val="0"/>
          <w:numId w:val="0"/>
        </w:numPr>
        <w:spacing w:before="0" w:after="0"/>
        <w:ind w:left="1440"/>
        <w:rPr>
          <w:rStyle w:val="Accentuation"/>
        </w:rPr>
      </w:pPr>
      <w:r w:rsidRPr="00305411">
        <w:rPr>
          <w:rStyle w:val="Accentuation"/>
        </w:rPr>
        <w:t>*</w:t>
      </w:r>
      <w:r w:rsidR="00D46E2C" w:rsidRPr="00305411">
        <w:rPr>
          <w:rStyle w:val="Accentuation"/>
        </w:rPr>
        <w:t>Phase aller = chaque équipe affronte ses adversaires une fois</w:t>
      </w:r>
    </w:p>
    <w:p w:rsidR="00E960C1" w:rsidRPr="00305411" w:rsidRDefault="003847ED" w:rsidP="003847ED">
      <w:pPr>
        <w:pStyle w:val="Titre4"/>
        <w:numPr>
          <w:ilvl w:val="0"/>
          <w:numId w:val="0"/>
        </w:numPr>
        <w:spacing w:before="0" w:after="0"/>
        <w:ind w:left="1440"/>
        <w:rPr>
          <w:rStyle w:val="Accentuation"/>
        </w:rPr>
      </w:pPr>
      <w:r w:rsidRPr="00305411">
        <w:rPr>
          <w:rStyle w:val="Accentuation"/>
        </w:rPr>
        <w:t>**</w:t>
      </w:r>
      <w:r w:rsidR="00D46E2C" w:rsidRPr="00305411">
        <w:rPr>
          <w:rStyle w:val="Accentuation"/>
        </w:rPr>
        <w:t>Phase retour = chaque équipe affronte</w:t>
      </w:r>
      <w:r w:rsidR="00C419B6" w:rsidRPr="00305411">
        <w:rPr>
          <w:rStyle w:val="Accentuation"/>
        </w:rPr>
        <w:t> </w:t>
      </w:r>
      <w:r w:rsidR="00D46E2C" w:rsidRPr="00305411">
        <w:rPr>
          <w:rStyle w:val="Accentuation"/>
        </w:rPr>
        <w:t xml:space="preserve">une nouvelle fois ses adversaires </w:t>
      </w:r>
      <w:r w:rsidR="00C419B6" w:rsidRPr="00305411">
        <w:rPr>
          <w:rStyle w:val="Accentuation"/>
        </w:rPr>
        <w:t>;</w:t>
      </w:r>
    </w:p>
    <w:p w:rsidR="007C0610" w:rsidRPr="00305411" w:rsidRDefault="00A231EA" w:rsidP="00E82230">
      <w:pPr>
        <w:pStyle w:val="Titre4"/>
        <w:rPr>
          <w:rStyle w:val="Emphaseple"/>
          <w:iCs w:val="0"/>
          <w:color w:val="auto"/>
          <w:sz w:val="20"/>
        </w:rPr>
      </w:pPr>
      <w:r w:rsidRPr="00305411">
        <w:t>E</w:t>
      </w:r>
      <w:r w:rsidR="00C873B4" w:rsidRPr="00305411">
        <w:t>t</w:t>
      </w:r>
      <w:r w:rsidR="00924EAE" w:rsidRPr="00305411">
        <w:t xml:space="preserve"> une 7</w:t>
      </w:r>
      <w:r w:rsidR="00A66B1B" w:rsidRPr="00305411">
        <w:rPr>
          <w:vertAlign w:val="superscript"/>
        </w:rPr>
        <w:t>ème</w:t>
      </w:r>
      <w:r w:rsidR="00A66B1B" w:rsidRPr="00305411">
        <w:t xml:space="preserve"> </w:t>
      </w:r>
      <w:r w:rsidR="007C0610" w:rsidRPr="00305411">
        <w:t>journée</w:t>
      </w:r>
      <w:r w:rsidR="00C873B4" w:rsidRPr="00305411">
        <w:t xml:space="preserve"> seulement </w:t>
      </w:r>
      <w:r w:rsidR="007C0610" w:rsidRPr="00305411">
        <w:t xml:space="preserve">pour les équipes qualifiées </w:t>
      </w:r>
      <w:r w:rsidR="005119D6" w:rsidRPr="00305411">
        <w:t xml:space="preserve">pour </w:t>
      </w:r>
      <w:r w:rsidR="00C4104F" w:rsidRPr="00305411">
        <w:t xml:space="preserve">des </w:t>
      </w:r>
      <w:r w:rsidR="00EA367E" w:rsidRPr="00305411">
        <w:t>p</w:t>
      </w:r>
      <w:r w:rsidR="003022C2" w:rsidRPr="00305411">
        <w:t>hase</w:t>
      </w:r>
      <w:r w:rsidR="00C4104F" w:rsidRPr="00305411">
        <w:t>s</w:t>
      </w:r>
      <w:r w:rsidR="003022C2" w:rsidRPr="00305411">
        <w:t xml:space="preserve"> </w:t>
      </w:r>
      <w:r w:rsidR="00EA367E" w:rsidRPr="00305411">
        <w:t>f</w:t>
      </w:r>
      <w:r w:rsidR="00C873B4" w:rsidRPr="00305411">
        <w:t>inale</w:t>
      </w:r>
      <w:r w:rsidR="00C4104F" w:rsidRPr="00305411">
        <w:t>s</w:t>
      </w:r>
      <w:r w:rsidR="001178D1" w:rsidRPr="00305411">
        <w:t xml:space="preserve"> </w:t>
      </w:r>
      <w:r w:rsidR="00EA367E" w:rsidRPr="00305411">
        <w:br/>
      </w:r>
      <w:r w:rsidR="00C4104F" w:rsidRPr="00305411">
        <w:rPr>
          <w:rStyle w:val="Accentuation"/>
        </w:rPr>
        <w:t>(« </w:t>
      </w:r>
      <w:r w:rsidR="005D55A2" w:rsidRPr="00305411">
        <w:rPr>
          <w:rStyle w:val="Accentuation"/>
        </w:rPr>
        <w:t>Final Four</w:t>
      </w:r>
      <w:r w:rsidR="00C4104F" w:rsidRPr="00305411">
        <w:rPr>
          <w:rStyle w:val="Accentuation"/>
        </w:rPr>
        <w:t> » et « barrages »)</w:t>
      </w:r>
      <w:r w:rsidR="00C4104F" w:rsidRPr="00305411">
        <w:t xml:space="preserve"> </w:t>
      </w:r>
      <w:r w:rsidR="001178D1" w:rsidRPr="00305411">
        <w:rPr>
          <w:rStyle w:val="Accentuation"/>
        </w:rPr>
        <w:t>(</w:t>
      </w:r>
      <w:r w:rsidR="00DC6869" w:rsidRPr="00305411">
        <w:rPr>
          <w:rStyle w:val="Accentuation"/>
        </w:rPr>
        <w:t>cf</w:t>
      </w:r>
      <w:r w:rsidR="00CD2F1F" w:rsidRPr="00305411">
        <w:rPr>
          <w:rStyle w:val="Accentuation"/>
        </w:rPr>
        <w:t>.</w:t>
      </w:r>
      <w:r w:rsidR="00DC6869" w:rsidRPr="00305411">
        <w:rPr>
          <w:rStyle w:val="Accentuation"/>
        </w:rPr>
        <w:t xml:space="preserve"> </w:t>
      </w:r>
      <w:r w:rsidR="00A92B24" w:rsidRPr="00305411">
        <w:rPr>
          <w:rStyle w:val="Accentuation"/>
        </w:rPr>
        <w:t xml:space="preserve">article </w:t>
      </w:r>
      <w:r w:rsidR="00242213" w:rsidRPr="00305411">
        <w:fldChar w:fldCharType="begin"/>
      </w:r>
      <w:r w:rsidR="00242213" w:rsidRPr="00305411">
        <w:instrText xml:space="preserve"> REF _Ref383512701 \r \h  \* MERGEFORMAT </w:instrText>
      </w:r>
      <w:r w:rsidR="00242213" w:rsidRPr="00305411">
        <w:fldChar w:fldCharType="separate"/>
      </w:r>
      <w:r w:rsidR="00A82880" w:rsidRPr="00305411">
        <w:rPr>
          <w:rStyle w:val="Accentuation"/>
        </w:rPr>
        <w:t>2.1.3</w:t>
      </w:r>
      <w:r w:rsidR="00242213" w:rsidRPr="00305411">
        <w:fldChar w:fldCharType="end"/>
      </w:r>
      <w:r w:rsidR="001178D1" w:rsidRPr="00305411">
        <w:rPr>
          <w:rStyle w:val="Accentuation"/>
        </w:rPr>
        <w:t>)</w:t>
      </w:r>
      <w:r w:rsidR="007C0610" w:rsidRPr="00305411">
        <w:rPr>
          <w:rStyle w:val="Emphaseple"/>
          <w:iCs w:val="0"/>
          <w:color w:val="auto"/>
          <w:sz w:val="20"/>
        </w:rPr>
        <w:t>.</w:t>
      </w:r>
    </w:p>
    <w:p w:rsidR="004017FE" w:rsidRPr="00305411" w:rsidRDefault="00A66B1B" w:rsidP="00C542B6">
      <w:pPr>
        <w:pStyle w:val="Titre3"/>
      </w:pPr>
      <w:bookmarkStart w:id="13" w:name="_Toc357950931"/>
      <w:r w:rsidRPr="00305411">
        <w:t xml:space="preserve">Les équipes </w:t>
      </w:r>
      <w:r w:rsidR="004017FE" w:rsidRPr="00305411">
        <w:t>dispute</w:t>
      </w:r>
      <w:r w:rsidRPr="00305411">
        <w:t xml:space="preserve">nt </w:t>
      </w:r>
      <w:r w:rsidR="004017FE" w:rsidRPr="00305411">
        <w:t>lors d’une journée :</w:t>
      </w:r>
      <w:bookmarkEnd w:id="13"/>
    </w:p>
    <w:p w:rsidR="004017FE" w:rsidRPr="00305411" w:rsidRDefault="004017FE" w:rsidP="00421BCA">
      <w:pPr>
        <w:pStyle w:val="Titre4"/>
        <w:rPr>
          <w:rStyle w:val="Emphaseple"/>
          <w:iCs w:val="0"/>
          <w:color w:val="auto"/>
          <w:sz w:val="20"/>
        </w:rPr>
      </w:pPr>
      <w:r w:rsidRPr="00305411">
        <w:rPr>
          <w:rStyle w:val="Emphaseple"/>
          <w:iCs w:val="0"/>
          <w:color w:val="auto"/>
          <w:sz w:val="20"/>
        </w:rPr>
        <w:t>2 rencontres</w:t>
      </w:r>
      <w:r w:rsidR="00C608DA" w:rsidRPr="00305411">
        <w:rPr>
          <w:rStyle w:val="Emphaseple"/>
          <w:iCs w:val="0"/>
          <w:color w:val="auto"/>
          <w:sz w:val="20"/>
        </w:rPr>
        <w:t xml:space="preserve"> par journée lors de la saison régulière.</w:t>
      </w:r>
    </w:p>
    <w:p w:rsidR="004017FE" w:rsidRPr="00305411" w:rsidRDefault="004017FE" w:rsidP="00421BCA">
      <w:pPr>
        <w:pStyle w:val="Titre4"/>
        <w:rPr>
          <w:rStyle w:val="Emphaseple"/>
          <w:iCs w:val="0"/>
          <w:color w:val="auto"/>
          <w:sz w:val="20"/>
        </w:rPr>
      </w:pPr>
      <w:r w:rsidRPr="00305411">
        <w:rPr>
          <w:rStyle w:val="Emphaseple"/>
          <w:iCs w:val="0"/>
          <w:color w:val="auto"/>
          <w:sz w:val="20"/>
        </w:rPr>
        <w:t xml:space="preserve">2 ou 3 rencontres </w:t>
      </w:r>
      <w:r w:rsidRPr="00305411">
        <w:rPr>
          <w:rStyle w:val="Accentuation"/>
        </w:rPr>
        <w:t>(voir</w:t>
      </w:r>
      <w:r w:rsidR="00B93418" w:rsidRPr="00305411">
        <w:rPr>
          <w:rStyle w:val="Accentuation"/>
        </w:rPr>
        <w:t>e</w:t>
      </w:r>
      <w:r w:rsidRPr="00305411">
        <w:rPr>
          <w:rStyle w:val="Accentuation"/>
        </w:rPr>
        <w:t xml:space="preserve"> plus) </w:t>
      </w:r>
      <w:r w:rsidRPr="00305411">
        <w:rPr>
          <w:rStyle w:val="Emphaseple"/>
          <w:iCs w:val="0"/>
          <w:color w:val="auto"/>
          <w:sz w:val="20"/>
        </w:rPr>
        <w:t>pour l</w:t>
      </w:r>
      <w:r w:rsidR="00A66B1B" w:rsidRPr="00305411">
        <w:rPr>
          <w:rStyle w:val="Emphaseple"/>
          <w:iCs w:val="0"/>
          <w:color w:val="auto"/>
          <w:sz w:val="20"/>
        </w:rPr>
        <w:t xml:space="preserve">es </w:t>
      </w:r>
      <w:r w:rsidRPr="00305411">
        <w:rPr>
          <w:rStyle w:val="Emphaseple"/>
          <w:iCs w:val="0"/>
          <w:color w:val="auto"/>
          <w:sz w:val="20"/>
        </w:rPr>
        <w:t>phase</w:t>
      </w:r>
      <w:r w:rsidR="00A66B1B" w:rsidRPr="00305411">
        <w:rPr>
          <w:rStyle w:val="Emphaseple"/>
          <w:iCs w:val="0"/>
          <w:color w:val="auto"/>
          <w:sz w:val="20"/>
        </w:rPr>
        <w:t>s</w:t>
      </w:r>
      <w:r w:rsidRPr="00305411">
        <w:rPr>
          <w:rStyle w:val="Emphaseple"/>
          <w:iCs w:val="0"/>
          <w:color w:val="auto"/>
          <w:sz w:val="20"/>
        </w:rPr>
        <w:t xml:space="preserve"> finale</w:t>
      </w:r>
      <w:r w:rsidR="00A66B1B" w:rsidRPr="00305411">
        <w:rPr>
          <w:rStyle w:val="Emphaseple"/>
          <w:iCs w:val="0"/>
          <w:color w:val="auto"/>
          <w:sz w:val="20"/>
        </w:rPr>
        <w:t>s</w:t>
      </w:r>
      <w:r w:rsidRPr="00305411">
        <w:rPr>
          <w:rStyle w:val="Emphaseple"/>
          <w:iCs w:val="0"/>
          <w:color w:val="auto"/>
          <w:sz w:val="20"/>
        </w:rPr>
        <w:t>.</w:t>
      </w:r>
    </w:p>
    <w:p w:rsidR="00C608DA" w:rsidRPr="00305411" w:rsidRDefault="00B56E4D" w:rsidP="00C542B6">
      <w:pPr>
        <w:pStyle w:val="Titre3"/>
      </w:pPr>
      <w:bookmarkStart w:id="14" w:name="_Toc357950932"/>
      <w:r w:rsidRPr="00305411">
        <w:t>L</w:t>
      </w:r>
      <w:r w:rsidR="000D5C7D" w:rsidRPr="00305411">
        <w:t>es</w:t>
      </w:r>
      <w:r w:rsidR="005119D6" w:rsidRPr="00305411">
        <w:t xml:space="preserve"> phase</w:t>
      </w:r>
      <w:r w:rsidR="000D5C7D" w:rsidRPr="00305411">
        <w:t>s</w:t>
      </w:r>
      <w:r w:rsidR="005119D6" w:rsidRPr="00305411">
        <w:t xml:space="preserve"> </w:t>
      </w:r>
      <w:r w:rsidRPr="00305411">
        <w:t>finale</w:t>
      </w:r>
      <w:r w:rsidR="000D5C7D" w:rsidRPr="00305411">
        <w:t>s</w:t>
      </w:r>
      <w:r w:rsidR="00C608DA" w:rsidRPr="00305411">
        <w:t xml:space="preserve"> : </w:t>
      </w:r>
    </w:p>
    <w:p w:rsidR="00B56E4D" w:rsidRPr="00305411" w:rsidRDefault="008A7BDF" w:rsidP="00C608DA">
      <w:pPr>
        <w:pStyle w:val="Titre4"/>
      </w:pPr>
      <w:r w:rsidRPr="00305411">
        <w:t>Le</w:t>
      </w:r>
      <w:r w:rsidR="00C608DA" w:rsidRPr="00305411">
        <w:t xml:space="preserve"> « </w:t>
      </w:r>
      <w:r w:rsidR="005D55A2" w:rsidRPr="00305411">
        <w:t>Final Four</w:t>
      </w:r>
      <w:r w:rsidR="005119D6" w:rsidRPr="00305411">
        <w:t> »</w:t>
      </w:r>
      <w:r w:rsidR="00B56E4D" w:rsidRPr="00305411">
        <w:t xml:space="preserve"> permet de déterminer le Champion d’Ile-de-</w:t>
      </w:r>
      <w:r w:rsidR="00A74192" w:rsidRPr="00305411">
        <w:t>France et</w:t>
      </w:r>
      <w:r w:rsidR="006826D5" w:rsidRPr="00305411">
        <w:t xml:space="preserve">/ou </w:t>
      </w:r>
      <w:r w:rsidR="00A74192" w:rsidRPr="00305411">
        <w:t xml:space="preserve"> son dauphin qui accèderont </w:t>
      </w:r>
      <w:r w:rsidR="00C608DA" w:rsidRPr="00305411">
        <w:t xml:space="preserve"> la saison suivant</w:t>
      </w:r>
      <w:r w:rsidR="004B0D80" w:rsidRPr="00305411">
        <w:t>e</w:t>
      </w:r>
      <w:r w:rsidR="00C608DA" w:rsidRPr="00305411">
        <w:t xml:space="preserve"> au Championnat National</w:t>
      </w:r>
      <w:r w:rsidR="006826D5" w:rsidRPr="00305411">
        <w:t xml:space="preserve"> </w:t>
      </w:r>
      <w:r w:rsidR="006826D5" w:rsidRPr="00305411">
        <w:rPr>
          <w:i/>
          <w:color w:val="808080" w:themeColor="background1" w:themeShade="80"/>
        </w:rPr>
        <w:t xml:space="preserve">(conformément à la règlementation </w:t>
      </w:r>
      <w:r w:rsidR="00332BBA" w:rsidRPr="00305411">
        <w:rPr>
          <w:i/>
          <w:color w:val="808080" w:themeColor="background1" w:themeShade="80"/>
        </w:rPr>
        <w:t xml:space="preserve">des ICN </w:t>
      </w:r>
      <w:r w:rsidR="006826D5" w:rsidRPr="00305411">
        <w:rPr>
          <w:i/>
          <w:color w:val="808080" w:themeColor="background1" w:themeShade="80"/>
        </w:rPr>
        <w:t>en vigueur)</w:t>
      </w:r>
      <w:r w:rsidR="00B56E4D" w:rsidRPr="00305411">
        <w:t xml:space="preserve">. </w:t>
      </w:r>
      <w:r w:rsidR="00C608DA" w:rsidRPr="00305411">
        <w:t>Dans le même temps, l</w:t>
      </w:r>
      <w:r w:rsidR="00CD2F1F" w:rsidRPr="00305411">
        <w:t xml:space="preserve">es </w:t>
      </w:r>
      <w:r w:rsidR="00496144" w:rsidRPr="00305411">
        <w:t>phase</w:t>
      </w:r>
      <w:r w:rsidR="00CD2F1F" w:rsidRPr="00305411">
        <w:t>s</w:t>
      </w:r>
      <w:r w:rsidR="00496144" w:rsidRPr="00305411">
        <w:t xml:space="preserve"> finale</w:t>
      </w:r>
      <w:r w:rsidR="00CD2F1F" w:rsidRPr="00305411">
        <w:t>s</w:t>
      </w:r>
      <w:r w:rsidR="00496144" w:rsidRPr="00305411">
        <w:t xml:space="preserve"> et les résultats</w:t>
      </w:r>
      <w:r w:rsidR="00B93418" w:rsidRPr="00305411">
        <w:t xml:space="preserve"> du</w:t>
      </w:r>
      <w:r w:rsidR="00496144" w:rsidRPr="00305411">
        <w:t xml:space="preserve"> Championnat National permettent de déterminer</w:t>
      </w:r>
      <w:r w:rsidR="00B56E4D" w:rsidRPr="00305411">
        <w:t xml:space="preserve"> les promotions et relégations selon un schéma prédéfini en annexe</w:t>
      </w:r>
      <w:r w:rsidR="00DE07EA" w:rsidRPr="00305411">
        <w:t xml:space="preserve"> 8</w:t>
      </w:r>
      <w:r w:rsidR="00B56E4D" w:rsidRPr="00305411">
        <w:t>.</w:t>
      </w:r>
    </w:p>
    <w:p w:rsidR="00C608DA" w:rsidRPr="00305411" w:rsidRDefault="00C608DA" w:rsidP="00C608DA">
      <w:pPr>
        <w:pStyle w:val="Titre4"/>
      </w:pPr>
      <w:r w:rsidRPr="00305411">
        <w:t>Les barrages déterminent les montées et descentes entre les 3 divisions du Championnat Régional.</w:t>
      </w:r>
    </w:p>
    <w:p w:rsidR="004F34ED" w:rsidRPr="00305411" w:rsidRDefault="008643AC" w:rsidP="00C542B6">
      <w:pPr>
        <w:pStyle w:val="Titre3"/>
      </w:pPr>
      <w:r w:rsidRPr="00305411">
        <w:t>Sur les 6 équipes</w:t>
      </w:r>
      <w:r w:rsidR="00A67597" w:rsidRPr="00305411">
        <w:t xml:space="preserve"> d’u</w:t>
      </w:r>
      <w:r w:rsidR="002A66CD" w:rsidRPr="00305411">
        <w:t>ne poule, 5 se verront attribu</w:t>
      </w:r>
      <w:r w:rsidR="000D288D" w:rsidRPr="00305411">
        <w:t>er</w:t>
      </w:r>
      <w:r w:rsidR="00A67597" w:rsidRPr="00305411">
        <w:t xml:space="preserve"> des journées de récep</w:t>
      </w:r>
      <w:r w:rsidR="006024A3" w:rsidRPr="00305411">
        <w:t xml:space="preserve">tion en fonction des </w:t>
      </w:r>
      <w:r w:rsidR="00A67597" w:rsidRPr="00305411">
        <w:t xml:space="preserve"> dates proposées par les équipes de la poule</w:t>
      </w:r>
      <w:r w:rsidR="00FA64D4" w:rsidRPr="00305411">
        <w:t xml:space="preserve">, la capacité d’accueil (nombre de terrains) </w:t>
      </w:r>
      <w:r w:rsidR="003C73EB" w:rsidRPr="00305411">
        <w:t>é</w:t>
      </w:r>
      <w:r w:rsidR="00FA64D4" w:rsidRPr="00305411">
        <w:t>tant un facteur important dans l’attribution</w:t>
      </w:r>
      <w:r w:rsidR="00CB7405" w:rsidRPr="00305411">
        <w:t xml:space="preserve"> des journée</w:t>
      </w:r>
      <w:r w:rsidR="00140955" w:rsidRPr="00305411">
        <w:t>s</w:t>
      </w:r>
      <w:r w:rsidR="00A67597" w:rsidRPr="00305411">
        <w:t>.</w:t>
      </w:r>
      <w:r w:rsidRPr="00305411">
        <w:t xml:space="preserve"> </w:t>
      </w:r>
      <w:r w:rsidRPr="00305411">
        <w:rPr>
          <w:b/>
          <w:u w:val="single"/>
        </w:rPr>
        <w:t>La 6</w:t>
      </w:r>
      <w:r w:rsidRPr="00305411">
        <w:rPr>
          <w:b/>
          <w:u w:val="single"/>
          <w:vertAlign w:val="superscript"/>
        </w:rPr>
        <w:t>ème</w:t>
      </w:r>
      <w:r w:rsidRPr="00305411">
        <w:rPr>
          <w:b/>
          <w:u w:val="single"/>
        </w:rPr>
        <w:t xml:space="preserve"> </w:t>
      </w:r>
      <w:r w:rsidR="00A67597" w:rsidRPr="00305411">
        <w:rPr>
          <w:b/>
          <w:u w:val="single"/>
        </w:rPr>
        <w:t xml:space="preserve">étant  </w:t>
      </w:r>
      <w:r w:rsidR="005719DA" w:rsidRPr="00305411">
        <w:rPr>
          <w:b/>
          <w:u w:val="single"/>
        </w:rPr>
        <w:t>candidate</w:t>
      </w:r>
      <w:r w:rsidRPr="00305411">
        <w:rPr>
          <w:b/>
          <w:u w:val="single"/>
        </w:rPr>
        <w:t xml:space="preserve"> pour recevoir une des phases finales lors de</w:t>
      </w:r>
      <w:r w:rsidR="00A67597" w:rsidRPr="00305411">
        <w:rPr>
          <w:b/>
          <w:u w:val="single"/>
        </w:rPr>
        <w:t xml:space="preserve"> la</w:t>
      </w:r>
      <w:r w:rsidRPr="00305411">
        <w:rPr>
          <w:b/>
          <w:u w:val="single"/>
        </w:rPr>
        <w:t xml:space="preserve"> 7</w:t>
      </w:r>
      <w:r w:rsidRPr="00305411">
        <w:rPr>
          <w:b/>
          <w:u w:val="single"/>
          <w:vertAlign w:val="superscript"/>
        </w:rPr>
        <w:t>ème</w:t>
      </w:r>
      <w:r w:rsidRPr="00305411">
        <w:rPr>
          <w:b/>
          <w:u w:val="single"/>
        </w:rPr>
        <w:t xml:space="preserve"> journée, même si cette dernière n’est pas qualifiée pour l’une de ces phases</w:t>
      </w:r>
      <w:r w:rsidRPr="00305411">
        <w:t>.</w:t>
      </w:r>
      <w:bookmarkEnd w:id="14"/>
    </w:p>
    <w:p w:rsidR="00CB7405" w:rsidRPr="00305411" w:rsidRDefault="003C73EB" w:rsidP="00CB7405">
      <w:pPr>
        <w:pStyle w:val="Titre3"/>
      </w:pPr>
      <w:r w:rsidRPr="00305411">
        <w:t xml:space="preserve">Les équipes </w:t>
      </w:r>
      <w:r w:rsidR="00CB7405" w:rsidRPr="00305411">
        <w:t xml:space="preserve">prévues pour l’organisation des phases finales qui ne seront pas sollicitées </w:t>
      </w:r>
      <w:r w:rsidR="002D5143" w:rsidRPr="00305411">
        <w:t xml:space="preserve">lors de cette journée </w:t>
      </w:r>
      <w:r w:rsidR="00CB7405" w:rsidRPr="00305411">
        <w:t>devront verser une somme équivalente de 500€</w:t>
      </w:r>
      <w:r w:rsidR="00CC0757" w:rsidRPr="00305411">
        <w:t xml:space="preserve"> </w:t>
      </w:r>
      <w:r w:rsidR="00CB7405" w:rsidRPr="00305411">
        <w:rPr>
          <w:u w:val="single"/>
        </w:rPr>
        <w:t xml:space="preserve">dans le pot commun </w:t>
      </w:r>
      <w:r w:rsidR="002D5143" w:rsidRPr="00305411">
        <w:rPr>
          <w:u w:val="single"/>
        </w:rPr>
        <w:t xml:space="preserve">qui </w:t>
      </w:r>
      <w:r w:rsidR="00CB7405" w:rsidRPr="00305411">
        <w:rPr>
          <w:u w:val="single"/>
        </w:rPr>
        <w:t>serv</w:t>
      </w:r>
      <w:r w:rsidR="002D5143" w:rsidRPr="00305411">
        <w:rPr>
          <w:u w:val="single"/>
        </w:rPr>
        <w:t xml:space="preserve">ira </w:t>
      </w:r>
      <w:r w:rsidR="00CB7405" w:rsidRPr="00305411">
        <w:rPr>
          <w:u w:val="single"/>
        </w:rPr>
        <w:t>à l’achat des volants pour les journées d’ICR de la saison suivante</w:t>
      </w:r>
      <w:r w:rsidR="00CC0757" w:rsidRPr="00305411">
        <w:rPr>
          <w:u w:val="single"/>
        </w:rPr>
        <w:t xml:space="preserve"> ou financer les formations des officiels techniques</w:t>
      </w:r>
      <w:r w:rsidR="004B0D80" w:rsidRPr="00305411">
        <w:rPr>
          <w:u w:val="single"/>
        </w:rPr>
        <w:t>.</w:t>
      </w:r>
      <w:r w:rsidR="00CB7405" w:rsidRPr="00305411">
        <w:t xml:space="preserve"> </w:t>
      </w:r>
    </w:p>
    <w:p w:rsidR="00DC6869" w:rsidRPr="00305411" w:rsidRDefault="00DC6869" w:rsidP="00DC6869">
      <w:pPr>
        <w:pStyle w:val="Sous-titre"/>
      </w:pPr>
    </w:p>
    <w:p w:rsidR="004017FE" w:rsidRPr="00305411" w:rsidRDefault="004017FE" w:rsidP="00C542B6">
      <w:pPr>
        <w:pStyle w:val="Titre2"/>
      </w:pPr>
      <w:bookmarkStart w:id="15" w:name="_Toc357950934"/>
      <w:bookmarkStart w:id="16" w:name="_Toc357951101"/>
      <w:bookmarkStart w:id="17" w:name="_Toc384038363"/>
      <w:bookmarkStart w:id="18" w:name="_Toc420501095"/>
      <w:r w:rsidRPr="00305411">
        <w:lastRenderedPageBreak/>
        <w:t xml:space="preserve">La </w:t>
      </w:r>
      <w:r w:rsidR="0011135F" w:rsidRPr="00305411">
        <w:t>Commission Sportive Régionale</w:t>
      </w:r>
      <w:r w:rsidR="00412A1A" w:rsidRPr="00305411">
        <w:t xml:space="preserve"> </w:t>
      </w:r>
      <w:bookmarkEnd w:id="15"/>
      <w:bookmarkEnd w:id="16"/>
      <w:bookmarkEnd w:id="17"/>
      <w:r w:rsidR="0011135F" w:rsidRPr="00305411">
        <w:t>(CSR)</w:t>
      </w:r>
      <w:bookmarkEnd w:id="18"/>
    </w:p>
    <w:p w:rsidR="00EC711E" w:rsidRPr="00305411" w:rsidRDefault="00B56E4D" w:rsidP="00C542B6">
      <w:pPr>
        <w:pStyle w:val="Titre3"/>
      </w:pPr>
      <w:bookmarkStart w:id="19" w:name="_Toc357950935"/>
      <w:r w:rsidRPr="00305411">
        <w:t>Le Conseil d’A</w:t>
      </w:r>
      <w:r w:rsidR="00EC711E" w:rsidRPr="00305411">
        <w:t>dministration</w:t>
      </w:r>
      <w:r w:rsidRPr="00305411">
        <w:t xml:space="preserve"> </w:t>
      </w:r>
      <w:r w:rsidRPr="00305411">
        <w:rPr>
          <w:rStyle w:val="Accentuation"/>
        </w:rPr>
        <w:t>(CA)</w:t>
      </w:r>
      <w:r w:rsidR="00EC711E" w:rsidRPr="00305411">
        <w:t xml:space="preserve"> de la Ligue Ile-de-France désigne une commission chargée de la gestion du Championnat Régional Interclubs</w:t>
      </w:r>
      <w:r w:rsidR="00EC711E" w:rsidRPr="00305411">
        <w:rPr>
          <w:szCs w:val="22"/>
        </w:rPr>
        <w:t>.</w:t>
      </w:r>
      <w:r w:rsidR="00EC711E" w:rsidRPr="00305411">
        <w:t xml:space="preserve"> Cette commission, dans la limite de la délégation qui lui est ainsi accordée, prend toutes les décisions utiles à la gestion quotidienne du championnat dans le cadre du présent règlement. Elle procède notamment à la gestion des inscriptions, de la qualification des </w:t>
      </w:r>
      <w:r w:rsidR="007846AB" w:rsidRPr="00305411">
        <w:t>joueurs</w:t>
      </w:r>
      <w:r w:rsidR="007C2392" w:rsidRPr="00305411">
        <w:t xml:space="preserve"> et du calendrier. E</w:t>
      </w:r>
      <w:r w:rsidR="00EC711E" w:rsidRPr="00305411">
        <w:t>l</w:t>
      </w:r>
      <w:r w:rsidR="007C2392" w:rsidRPr="00305411">
        <w:t xml:space="preserve">le homologue les résultats, </w:t>
      </w:r>
      <w:r w:rsidR="00EC711E" w:rsidRPr="00305411">
        <w:t xml:space="preserve">statue sur les réserves et réclamations </w:t>
      </w:r>
      <w:r w:rsidR="007C2392" w:rsidRPr="00305411">
        <w:t>en 1</w:t>
      </w:r>
      <w:r w:rsidR="007C2392" w:rsidRPr="00305411">
        <w:rPr>
          <w:vertAlign w:val="superscript"/>
        </w:rPr>
        <w:t>ère</w:t>
      </w:r>
      <w:r w:rsidR="007C2392" w:rsidRPr="00305411">
        <w:t xml:space="preserve"> instance </w:t>
      </w:r>
      <w:r w:rsidR="00EC711E" w:rsidRPr="00305411">
        <w:t>et prononce d’éve</w:t>
      </w:r>
      <w:r w:rsidR="00F37783" w:rsidRPr="00305411">
        <w:t xml:space="preserve">ntuelles </w:t>
      </w:r>
      <w:r w:rsidR="00AA7ED2" w:rsidRPr="00305411">
        <w:t xml:space="preserve">sanctions </w:t>
      </w:r>
      <w:r w:rsidR="00F37783" w:rsidRPr="00305411">
        <w:t xml:space="preserve">sportives et </w:t>
      </w:r>
      <w:r w:rsidR="00EC711E" w:rsidRPr="00305411">
        <w:t xml:space="preserve">financières dans le respect </w:t>
      </w:r>
      <w:r w:rsidR="002C161B" w:rsidRPr="00305411">
        <w:t>du</w:t>
      </w:r>
      <w:r w:rsidR="00B21C5F" w:rsidRPr="00305411">
        <w:t xml:space="preserve"> présent règlement</w:t>
      </w:r>
      <w:r w:rsidR="00EC711E" w:rsidRPr="00305411">
        <w:t>.</w:t>
      </w:r>
      <w:bookmarkEnd w:id="19"/>
      <w:r w:rsidR="004E3A0F" w:rsidRPr="00305411">
        <w:t xml:space="preserve"> </w:t>
      </w:r>
    </w:p>
    <w:p w:rsidR="00B62F4D" w:rsidRPr="00305411" w:rsidRDefault="00DC6869" w:rsidP="007C2392">
      <w:pPr>
        <w:pStyle w:val="Titre1"/>
      </w:pPr>
      <w:bookmarkStart w:id="20" w:name="_Toc357950936"/>
      <w:bookmarkStart w:id="21" w:name="_Toc357951102"/>
      <w:bookmarkStart w:id="22" w:name="_Toc384038364"/>
      <w:bookmarkStart w:id="23" w:name="_Toc420501096"/>
      <w:r w:rsidRPr="00305411">
        <w:t>PHASE</w:t>
      </w:r>
      <w:r w:rsidR="00C4104F" w:rsidRPr="00305411">
        <w:t>S</w:t>
      </w:r>
      <w:r w:rsidRPr="00305411">
        <w:t xml:space="preserve"> FINALE</w:t>
      </w:r>
      <w:r w:rsidR="00C4104F" w:rsidRPr="00305411">
        <w:t>S</w:t>
      </w:r>
      <w:r w:rsidRPr="00305411">
        <w:t xml:space="preserve">, </w:t>
      </w:r>
      <w:r w:rsidR="00B62F4D" w:rsidRPr="00305411">
        <w:t>PROMOTION</w:t>
      </w:r>
      <w:r w:rsidR="00A243E1" w:rsidRPr="00305411">
        <w:t xml:space="preserve"> </w:t>
      </w:r>
      <w:r w:rsidR="00921F39" w:rsidRPr="00305411">
        <w:t>et</w:t>
      </w:r>
      <w:r w:rsidR="005133A0" w:rsidRPr="00305411">
        <w:t xml:space="preserve"> RELEGATION</w:t>
      </w:r>
      <w:r w:rsidR="00412A1A" w:rsidRPr="00305411">
        <w:t xml:space="preserve"> DES EQUIPES</w:t>
      </w:r>
      <w:bookmarkEnd w:id="20"/>
      <w:bookmarkEnd w:id="21"/>
      <w:bookmarkEnd w:id="22"/>
      <w:bookmarkEnd w:id="23"/>
    </w:p>
    <w:p w:rsidR="00C03A03" w:rsidRPr="00305411" w:rsidRDefault="00C03A03" w:rsidP="00C03A03">
      <w:pPr>
        <w:rPr>
          <w:rStyle w:val="Emphaseple"/>
        </w:rPr>
      </w:pPr>
    </w:p>
    <w:p w:rsidR="00F832B8" w:rsidRPr="00305411" w:rsidRDefault="00C62349" w:rsidP="00A158FE">
      <w:pPr>
        <w:pStyle w:val="Sansinterligne"/>
      </w:pPr>
      <w:r w:rsidRPr="00305411">
        <w:t xml:space="preserve">Sous réserve des dispositions des articles </w:t>
      </w:r>
      <w:r w:rsidR="007779B3" w:rsidRPr="00305411">
        <w:t>2.4</w:t>
      </w:r>
      <w:r w:rsidR="002E14F3" w:rsidRPr="00305411">
        <w:t xml:space="preserve">, </w:t>
      </w:r>
      <w:r w:rsidRPr="00305411">
        <w:t xml:space="preserve"> </w:t>
      </w:r>
      <w:r w:rsidR="007779B3" w:rsidRPr="00305411">
        <w:t>3</w:t>
      </w:r>
      <w:r w:rsidR="008023F8" w:rsidRPr="00305411">
        <w:t xml:space="preserve"> et 6.1</w:t>
      </w:r>
      <w:r w:rsidRPr="00305411">
        <w:t>, les divisions et poules sont reconstituées la saison suivante</w:t>
      </w:r>
      <w:r w:rsidR="00AA00F7" w:rsidRPr="00305411">
        <w:t xml:space="preserve"> </w:t>
      </w:r>
      <w:r w:rsidR="00750CC3" w:rsidRPr="00305411">
        <w:t>après un tirage au sort basé</w:t>
      </w:r>
      <w:r w:rsidR="00AA00F7" w:rsidRPr="00305411">
        <w:t xml:space="preserve"> les données </w:t>
      </w:r>
      <w:r w:rsidR="00DC6869" w:rsidRPr="00305411">
        <w:t>issue</w:t>
      </w:r>
      <w:r w:rsidR="00AA00F7" w:rsidRPr="00305411">
        <w:t>s</w:t>
      </w:r>
      <w:r w:rsidR="00DC6869" w:rsidRPr="00305411">
        <w:t xml:space="preserve"> du Championnat National, des résultats obtenus à l’issue de la saison</w:t>
      </w:r>
      <w:r w:rsidR="00750CC3" w:rsidRPr="00305411">
        <w:t xml:space="preserve"> du Championnat Régional, et </w:t>
      </w:r>
      <w:r w:rsidR="00DC6869" w:rsidRPr="00305411">
        <w:t>selon un schéma prédéfini dans l’annexe</w:t>
      </w:r>
      <w:r w:rsidR="00DE07EA" w:rsidRPr="00305411">
        <w:t xml:space="preserve"> 8</w:t>
      </w:r>
      <w:r w:rsidR="00DC6869" w:rsidRPr="00305411">
        <w:t>.</w:t>
      </w:r>
      <w:r w:rsidRPr="00305411">
        <w:t xml:space="preserve"> </w:t>
      </w:r>
    </w:p>
    <w:p w:rsidR="00DC6869" w:rsidRPr="00305411" w:rsidRDefault="00DC6869" w:rsidP="00C542B6">
      <w:pPr>
        <w:pStyle w:val="Titre2"/>
      </w:pPr>
      <w:bookmarkStart w:id="24" w:name="_Toc357950937"/>
      <w:bookmarkStart w:id="25" w:name="_Toc357951103"/>
      <w:bookmarkStart w:id="26" w:name="_Toc384038365"/>
      <w:bookmarkStart w:id="27" w:name="_Toc420501097"/>
      <w:r w:rsidRPr="00305411">
        <w:t>Phase</w:t>
      </w:r>
      <w:r w:rsidR="00C4104F" w:rsidRPr="00305411">
        <w:t>s</w:t>
      </w:r>
      <w:r w:rsidRPr="00305411">
        <w:t xml:space="preserve"> Finale</w:t>
      </w:r>
      <w:bookmarkEnd w:id="24"/>
      <w:bookmarkEnd w:id="25"/>
      <w:bookmarkEnd w:id="26"/>
      <w:r w:rsidR="00C4104F" w:rsidRPr="00305411">
        <w:t>s</w:t>
      </w:r>
      <w:bookmarkEnd w:id="27"/>
    </w:p>
    <w:p w:rsidR="00DC6869" w:rsidRPr="00305411" w:rsidRDefault="00A968FF" w:rsidP="00C542B6">
      <w:pPr>
        <w:pStyle w:val="Titre3"/>
      </w:pPr>
      <w:bookmarkStart w:id="28" w:name="_Toc357950938"/>
      <w:r w:rsidRPr="00305411">
        <w:t>A l’issue de la saison régulière</w:t>
      </w:r>
      <w:r w:rsidR="00DC6869" w:rsidRPr="00305411">
        <w:t>, une phase finale est organisée lors de la 7</w:t>
      </w:r>
      <w:r w:rsidR="00DC6869" w:rsidRPr="00305411">
        <w:rPr>
          <w:vertAlign w:val="superscript"/>
        </w:rPr>
        <w:t>ème</w:t>
      </w:r>
      <w:r w:rsidR="00DC6869" w:rsidRPr="00305411">
        <w:t xml:space="preserve"> journée.</w:t>
      </w:r>
      <w:bookmarkEnd w:id="28"/>
    </w:p>
    <w:p w:rsidR="00813C03" w:rsidRPr="00305411" w:rsidRDefault="007B57BB" w:rsidP="00C542B6">
      <w:pPr>
        <w:pStyle w:val="Titre3"/>
      </w:pPr>
      <w:bookmarkStart w:id="29" w:name="_Toc357950939"/>
      <w:r w:rsidRPr="00305411">
        <w:t>Cette phase est composée d</w:t>
      </w:r>
      <w:r w:rsidR="008A7BDF" w:rsidRPr="00305411">
        <w:t>u</w:t>
      </w:r>
      <w:r w:rsidRPr="00305411">
        <w:t xml:space="preserve"> </w:t>
      </w:r>
      <w:r w:rsidR="005D55A2" w:rsidRPr="00305411">
        <w:rPr>
          <w:b/>
        </w:rPr>
        <w:t>Final Four</w:t>
      </w:r>
      <w:r w:rsidR="00813C03" w:rsidRPr="00305411">
        <w:rPr>
          <w:b/>
        </w:rPr>
        <w:t xml:space="preserve"> </w:t>
      </w:r>
      <w:r w:rsidR="00FA422E" w:rsidRPr="00305411">
        <w:rPr>
          <w:rStyle w:val="Accentuation"/>
          <w:b/>
        </w:rPr>
        <w:t>(</w:t>
      </w:r>
      <w:r w:rsidR="00213A85" w:rsidRPr="00305411">
        <w:rPr>
          <w:rStyle w:val="Accentuation"/>
          <w:b/>
        </w:rPr>
        <w:t>TDR</w:t>
      </w:r>
      <w:r w:rsidR="00FA422E" w:rsidRPr="00305411">
        <w:rPr>
          <w:rStyle w:val="Accentuation"/>
          <w:b/>
        </w:rPr>
        <w:t>)</w:t>
      </w:r>
      <w:r w:rsidR="00D93ADA" w:rsidRPr="00305411">
        <w:rPr>
          <w:rStyle w:val="Accentuation"/>
        </w:rPr>
        <w:t xml:space="preserve"> </w:t>
      </w:r>
      <w:r w:rsidR="00750CC3" w:rsidRPr="00305411">
        <w:t>et de</w:t>
      </w:r>
      <w:r w:rsidR="008A7BDF" w:rsidRPr="00305411">
        <w:t>s</w:t>
      </w:r>
      <w:r w:rsidR="00750CC3" w:rsidRPr="00305411">
        <w:t xml:space="preserve"> </w:t>
      </w:r>
      <w:r w:rsidR="00D93ADA" w:rsidRPr="00305411">
        <w:rPr>
          <w:b/>
        </w:rPr>
        <w:t>Barrages</w:t>
      </w:r>
      <w:r w:rsidR="00D93ADA" w:rsidRPr="00305411">
        <w:t> </w:t>
      </w:r>
      <w:r w:rsidR="00750CC3" w:rsidRPr="00305411">
        <w:t xml:space="preserve">entre divisions </w:t>
      </w:r>
      <w:r w:rsidR="00D93ADA" w:rsidRPr="00305411">
        <w:rPr>
          <w:rStyle w:val="Accentuation"/>
          <w:b/>
        </w:rPr>
        <w:t>(</w:t>
      </w:r>
      <w:r w:rsidR="00213A85" w:rsidRPr="00305411">
        <w:rPr>
          <w:rStyle w:val="Accentuation"/>
          <w:b/>
        </w:rPr>
        <w:t>TDR</w:t>
      </w:r>
      <w:r w:rsidR="001F3748" w:rsidRPr="00305411">
        <w:rPr>
          <w:rStyle w:val="Accentuation"/>
          <w:b/>
        </w:rPr>
        <w:t>-H</w:t>
      </w:r>
      <w:r w:rsidR="00CB7405" w:rsidRPr="00305411">
        <w:rPr>
          <w:rStyle w:val="Accentuation"/>
          <w:b/>
        </w:rPr>
        <w:t>R</w:t>
      </w:r>
      <w:r w:rsidR="00B21C5F" w:rsidRPr="00305411">
        <w:rPr>
          <w:rStyle w:val="Accentuation"/>
          <w:b/>
        </w:rPr>
        <w:t> ;</w:t>
      </w:r>
      <w:r w:rsidR="001F3748" w:rsidRPr="00305411">
        <w:rPr>
          <w:rStyle w:val="Accentuation"/>
          <w:b/>
        </w:rPr>
        <w:t xml:space="preserve"> HR-P</w:t>
      </w:r>
      <w:r w:rsidR="00CB7405" w:rsidRPr="00305411">
        <w:rPr>
          <w:rStyle w:val="Accentuation"/>
          <w:b/>
        </w:rPr>
        <w:t>R</w:t>
      </w:r>
      <w:r w:rsidR="0007681B" w:rsidRPr="00305411">
        <w:rPr>
          <w:rStyle w:val="Accentuation"/>
          <w:b/>
        </w:rPr>
        <w:t>,</w:t>
      </w:r>
      <w:r w:rsidRPr="00305411">
        <w:rPr>
          <w:rStyle w:val="Accentuation"/>
          <w:b/>
        </w:rPr>
        <w:t xml:space="preserve"> </w:t>
      </w:r>
      <w:r w:rsidR="001F3748" w:rsidRPr="00305411">
        <w:rPr>
          <w:rStyle w:val="Accentuation"/>
          <w:b/>
        </w:rPr>
        <w:t>P</w:t>
      </w:r>
      <w:r w:rsidR="0007681B" w:rsidRPr="00305411">
        <w:rPr>
          <w:rStyle w:val="Accentuation"/>
          <w:b/>
        </w:rPr>
        <w:t>R</w:t>
      </w:r>
      <w:r w:rsidR="008A7BDF" w:rsidRPr="00305411">
        <w:rPr>
          <w:rStyle w:val="Accentuation"/>
          <w:b/>
        </w:rPr>
        <w:t>/</w:t>
      </w:r>
      <w:r w:rsidR="001F3748" w:rsidRPr="00305411">
        <w:rPr>
          <w:rStyle w:val="Accentuation"/>
          <w:b/>
        </w:rPr>
        <w:t>P</w:t>
      </w:r>
      <w:r w:rsidR="008A7BDF" w:rsidRPr="00305411">
        <w:rPr>
          <w:rStyle w:val="Accentuation"/>
          <w:b/>
        </w:rPr>
        <w:t>R</w:t>
      </w:r>
      <w:r w:rsidR="0007681B" w:rsidRPr="00305411">
        <w:rPr>
          <w:rStyle w:val="Accentuation"/>
          <w:b/>
        </w:rPr>
        <w:t xml:space="preserve"> et </w:t>
      </w:r>
      <w:r w:rsidR="00D93ADA" w:rsidRPr="00305411">
        <w:rPr>
          <w:rStyle w:val="Accentuation"/>
          <w:b/>
        </w:rPr>
        <w:t>D1</w:t>
      </w:r>
      <w:r w:rsidR="008A7BDF" w:rsidRPr="00305411">
        <w:rPr>
          <w:rStyle w:val="Accentuation"/>
          <w:b/>
        </w:rPr>
        <w:t>/D1</w:t>
      </w:r>
      <w:r w:rsidR="00D93ADA" w:rsidRPr="00305411">
        <w:rPr>
          <w:rStyle w:val="Accentuation"/>
          <w:b/>
        </w:rPr>
        <w:t>)</w:t>
      </w:r>
      <w:r w:rsidR="00D93ADA" w:rsidRPr="00305411">
        <w:t>.</w:t>
      </w:r>
      <w:bookmarkEnd w:id="29"/>
    </w:p>
    <w:p w:rsidR="00813C03" w:rsidRPr="00305411" w:rsidRDefault="007B57BB" w:rsidP="00C542B6">
      <w:pPr>
        <w:pStyle w:val="Titre3"/>
      </w:pPr>
      <w:bookmarkStart w:id="30" w:name="_Toc357950940"/>
      <w:bookmarkStart w:id="31" w:name="_Ref383512701"/>
      <w:r w:rsidRPr="00305411">
        <w:t>S</w:t>
      </w:r>
      <w:r w:rsidR="00A968FF" w:rsidRPr="00305411">
        <w:t xml:space="preserve">eules </w:t>
      </w:r>
      <w:r w:rsidR="002F0C6A" w:rsidRPr="00305411">
        <w:t xml:space="preserve">sont </w:t>
      </w:r>
      <w:r w:rsidRPr="00305411">
        <w:t>qualifiées</w:t>
      </w:r>
      <w:r w:rsidR="002F0C6A" w:rsidRPr="00305411">
        <w:t xml:space="preserve"> </w:t>
      </w:r>
      <w:r w:rsidR="00A968FF" w:rsidRPr="00305411">
        <w:t xml:space="preserve">pour </w:t>
      </w:r>
      <w:r w:rsidR="002F0C6A" w:rsidRPr="00305411">
        <w:t>cette phase</w:t>
      </w:r>
      <w:r w:rsidR="00A968FF" w:rsidRPr="00305411">
        <w:t xml:space="preserve">, les équipes ayant obtenu les classements </w:t>
      </w:r>
      <w:bookmarkStart w:id="32" w:name="_Toc357950941"/>
      <w:bookmarkEnd w:id="30"/>
      <w:r w:rsidR="00A968FF" w:rsidRPr="00305411">
        <w:t>suivants</w:t>
      </w:r>
      <w:r w:rsidR="00813C03" w:rsidRPr="00305411">
        <w:t> :</w:t>
      </w:r>
      <w:bookmarkEnd w:id="31"/>
      <w:bookmarkEnd w:id="32"/>
    </w:p>
    <w:p w:rsidR="00813C03" w:rsidRPr="00305411" w:rsidRDefault="008A7BDF" w:rsidP="00813C03">
      <w:pPr>
        <w:pStyle w:val="Titre4"/>
      </w:pPr>
      <w:r w:rsidRPr="00305411">
        <w:t>Pour le</w:t>
      </w:r>
      <w:r w:rsidR="00496144" w:rsidRPr="00305411">
        <w:t xml:space="preserve"> </w:t>
      </w:r>
      <w:r w:rsidR="005D55A2" w:rsidRPr="00305411">
        <w:rPr>
          <w:b/>
        </w:rPr>
        <w:t>Final Four</w:t>
      </w:r>
      <w:r w:rsidR="007B57BB" w:rsidRPr="00305411">
        <w:t xml:space="preserve"> </w:t>
      </w:r>
      <w:r w:rsidR="00A968FF" w:rsidRPr="00305411">
        <w:t xml:space="preserve">de </w:t>
      </w:r>
      <w:r w:rsidR="00213A85" w:rsidRPr="00305411">
        <w:rPr>
          <w:b/>
        </w:rPr>
        <w:t>TDR</w:t>
      </w:r>
      <w:r w:rsidR="007B57BB" w:rsidRPr="00305411">
        <w:t xml:space="preserve">, </w:t>
      </w:r>
      <w:r w:rsidR="00813C03" w:rsidRPr="00305411">
        <w:t>4 équipes</w:t>
      </w:r>
      <w:r w:rsidR="007B57BB" w:rsidRPr="00305411">
        <w:t xml:space="preserve"> </w:t>
      </w:r>
      <w:r w:rsidR="000B75A3" w:rsidRPr="00305411">
        <w:t>sont</w:t>
      </w:r>
      <w:r w:rsidR="00A968FF" w:rsidRPr="00305411">
        <w:t xml:space="preserve"> retenues</w:t>
      </w:r>
      <w:r w:rsidR="000B75A3" w:rsidRPr="00305411">
        <w:t> :</w:t>
      </w:r>
      <w:r w:rsidR="00A968FF" w:rsidRPr="00305411">
        <w:t xml:space="preserve"> </w:t>
      </w:r>
    </w:p>
    <w:p w:rsidR="00813C03" w:rsidRPr="00305411" w:rsidRDefault="00145FEA" w:rsidP="00145FEA">
      <w:pPr>
        <w:pStyle w:val="Titre5"/>
      </w:pPr>
      <w:r w:rsidRPr="00305411">
        <w:t xml:space="preserve">Les équipes arrivées </w:t>
      </w:r>
      <w:r w:rsidR="00813C03" w:rsidRPr="00305411">
        <w:t>1</w:t>
      </w:r>
      <w:r w:rsidR="00813C03" w:rsidRPr="00305411">
        <w:rPr>
          <w:vertAlign w:val="superscript"/>
        </w:rPr>
        <w:t>ère</w:t>
      </w:r>
      <w:r w:rsidR="00813C03" w:rsidRPr="00305411">
        <w:t xml:space="preserve"> </w:t>
      </w:r>
      <w:r w:rsidRPr="00305411">
        <w:t>et 2</w:t>
      </w:r>
      <w:r w:rsidRPr="00305411">
        <w:rPr>
          <w:vertAlign w:val="superscript"/>
        </w:rPr>
        <w:t>ème</w:t>
      </w:r>
      <w:r w:rsidR="00213A85" w:rsidRPr="00305411">
        <w:t xml:space="preserve"> de chacune des poules de </w:t>
      </w:r>
      <w:r w:rsidR="00213A85" w:rsidRPr="00305411">
        <w:rPr>
          <w:b/>
        </w:rPr>
        <w:t>TDR</w:t>
      </w:r>
      <w:r w:rsidR="002E14F3" w:rsidRPr="00305411">
        <w:rPr>
          <w:b/>
        </w:rPr>
        <w:t xml:space="preserve"> </w:t>
      </w:r>
      <w:r w:rsidR="00973136" w:rsidRPr="00305411">
        <w:t xml:space="preserve"> </w:t>
      </w:r>
      <w:r w:rsidR="002E14F3" w:rsidRPr="00305411">
        <w:t xml:space="preserve">sous </w:t>
      </w:r>
      <w:r w:rsidR="002E14F3" w:rsidRPr="00305411">
        <w:rPr>
          <w:u w:val="single"/>
        </w:rPr>
        <w:t xml:space="preserve">la condition de ne pas avoir d’équipe en division National </w:t>
      </w:r>
      <w:r w:rsidR="002E14F3" w:rsidRPr="00305411">
        <w:rPr>
          <w:i/>
          <w:color w:val="808080" w:themeColor="background1" w:themeShade="80"/>
          <w:u w:val="single"/>
        </w:rPr>
        <w:t>(N3 ou N2)</w:t>
      </w:r>
      <w:r w:rsidR="00973136" w:rsidRPr="00305411">
        <w:t>. Lorsqu’une des équipes qualifié</w:t>
      </w:r>
      <w:r w:rsidR="008A7BDF" w:rsidRPr="00305411">
        <w:t xml:space="preserve">es ne peut accéder au </w:t>
      </w:r>
      <w:r w:rsidR="005D55A2" w:rsidRPr="00305411">
        <w:t>Final Four</w:t>
      </w:r>
      <w:r w:rsidR="005F17D7" w:rsidRPr="00305411">
        <w:t xml:space="preserve"> pour la raison</w:t>
      </w:r>
      <w:r w:rsidR="00973136" w:rsidRPr="00305411">
        <w:t xml:space="preserve"> évoquée, elle sera remplacée par l’équipe arrivée 3</w:t>
      </w:r>
      <w:r w:rsidR="00973136" w:rsidRPr="00305411">
        <w:rPr>
          <w:vertAlign w:val="superscript"/>
        </w:rPr>
        <w:t>ème</w:t>
      </w:r>
      <w:r w:rsidR="002E14F3" w:rsidRPr="00305411">
        <w:t xml:space="preserve"> ou 4</w:t>
      </w:r>
      <w:r w:rsidR="002E14F3" w:rsidRPr="00305411">
        <w:rPr>
          <w:vertAlign w:val="superscript"/>
        </w:rPr>
        <w:t>ème</w:t>
      </w:r>
      <w:r w:rsidR="002E14F3" w:rsidRPr="00305411">
        <w:t xml:space="preserve"> qui répond aux critères énoncés ci-dessus</w:t>
      </w:r>
      <w:r w:rsidRPr="00305411">
        <w:t>.</w:t>
      </w:r>
    </w:p>
    <w:p w:rsidR="00813C03" w:rsidRPr="00305411" w:rsidRDefault="007B57BB" w:rsidP="00813C03">
      <w:pPr>
        <w:pStyle w:val="Titre4"/>
      </w:pPr>
      <w:r w:rsidRPr="00305411">
        <w:t>Pour les Barrag</w:t>
      </w:r>
      <w:r w:rsidR="00213A85" w:rsidRPr="00305411">
        <w:t xml:space="preserve">es </w:t>
      </w:r>
      <w:r w:rsidR="00213A85" w:rsidRPr="00305411">
        <w:rPr>
          <w:b/>
        </w:rPr>
        <w:t>TDR</w:t>
      </w:r>
      <w:r w:rsidR="001F3748" w:rsidRPr="00305411">
        <w:rPr>
          <w:b/>
        </w:rPr>
        <w:t>-H</w:t>
      </w:r>
      <w:r w:rsidR="0095685D" w:rsidRPr="00305411">
        <w:rPr>
          <w:b/>
        </w:rPr>
        <w:t>R</w:t>
      </w:r>
      <w:r w:rsidR="00A968FF" w:rsidRPr="00305411">
        <w:t xml:space="preserve">, </w:t>
      </w:r>
      <w:r w:rsidRPr="00305411">
        <w:t xml:space="preserve">6 équipes </w:t>
      </w:r>
      <w:r w:rsidR="00A968FF" w:rsidRPr="00305411">
        <w:t>sont retenues :</w:t>
      </w:r>
    </w:p>
    <w:p w:rsidR="00813C03" w:rsidRPr="00305411" w:rsidRDefault="00A968FF" w:rsidP="005976A2">
      <w:pPr>
        <w:pStyle w:val="Titre5"/>
        <w:rPr>
          <w:lang w:eastAsia="fr-FR"/>
        </w:rPr>
      </w:pPr>
      <w:r w:rsidRPr="00305411">
        <w:t>L</w:t>
      </w:r>
      <w:r w:rsidR="000B75A3" w:rsidRPr="00305411">
        <w:t>e</w:t>
      </w:r>
      <w:r w:rsidR="00145FEA" w:rsidRPr="00305411">
        <w:t xml:space="preserve"> </w:t>
      </w:r>
      <w:r w:rsidR="00813C03" w:rsidRPr="00305411">
        <w:t>4</w:t>
      </w:r>
      <w:r w:rsidR="00813C03" w:rsidRPr="00305411">
        <w:rPr>
          <w:vertAlign w:val="superscript"/>
        </w:rPr>
        <w:t>ème</w:t>
      </w:r>
      <w:r w:rsidRPr="00305411">
        <w:t xml:space="preserve"> de chacune des </w:t>
      </w:r>
      <w:r w:rsidR="00813C03" w:rsidRPr="00305411">
        <w:t>poule</w:t>
      </w:r>
      <w:r w:rsidRPr="00305411">
        <w:t>s</w:t>
      </w:r>
      <w:r w:rsidR="00213A85" w:rsidRPr="00305411">
        <w:t xml:space="preserve"> de </w:t>
      </w:r>
      <w:r w:rsidR="00213A85" w:rsidRPr="00305411">
        <w:rPr>
          <w:b/>
        </w:rPr>
        <w:t>TDR</w:t>
      </w:r>
      <w:r w:rsidRPr="00305411">
        <w:t xml:space="preserve"> </w:t>
      </w:r>
      <w:r w:rsidRPr="00305411">
        <w:rPr>
          <w:i/>
          <w:color w:val="808080"/>
        </w:rPr>
        <w:t>(soit 2 équipes)</w:t>
      </w:r>
      <w:r w:rsidR="005475A2" w:rsidRPr="00305411">
        <w:t>,</w:t>
      </w:r>
    </w:p>
    <w:p w:rsidR="00813C03" w:rsidRPr="00305411" w:rsidRDefault="00A968FF" w:rsidP="005976A2">
      <w:pPr>
        <w:pStyle w:val="Titre5"/>
        <w:rPr>
          <w:lang w:eastAsia="fr-FR"/>
        </w:rPr>
      </w:pPr>
      <w:r w:rsidRPr="00305411">
        <w:t xml:space="preserve">Et </w:t>
      </w:r>
      <w:r w:rsidR="000B75A3" w:rsidRPr="00305411">
        <w:t>le</w:t>
      </w:r>
      <w:r w:rsidR="00145FEA" w:rsidRPr="00305411">
        <w:t xml:space="preserve"> </w:t>
      </w:r>
      <w:r w:rsidR="00813C03" w:rsidRPr="00305411">
        <w:t>2</w:t>
      </w:r>
      <w:r w:rsidR="00813C03" w:rsidRPr="00305411">
        <w:rPr>
          <w:vertAlign w:val="superscript"/>
        </w:rPr>
        <w:t>ème</w:t>
      </w:r>
      <w:r w:rsidRPr="00305411">
        <w:t xml:space="preserve"> de chacune des</w:t>
      </w:r>
      <w:r w:rsidR="00813C03" w:rsidRPr="00305411">
        <w:t xml:space="preserve"> poule</w:t>
      </w:r>
      <w:r w:rsidRPr="00305411">
        <w:t>s</w:t>
      </w:r>
      <w:r w:rsidR="0095685D" w:rsidRPr="00305411">
        <w:t xml:space="preserve"> de </w:t>
      </w:r>
      <w:r w:rsidR="002D5143" w:rsidRPr="00305411">
        <w:t xml:space="preserve">la division </w:t>
      </w:r>
      <w:r w:rsidR="001F3748" w:rsidRPr="00305411">
        <w:rPr>
          <w:b/>
        </w:rPr>
        <w:t>H</w:t>
      </w:r>
      <w:r w:rsidR="0095685D" w:rsidRPr="00305411">
        <w:rPr>
          <w:b/>
        </w:rPr>
        <w:t>R</w:t>
      </w:r>
      <w:r w:rsidR="00145FEA" w:rsidRPr="00305411">
        <w:t xml:space="preserve"> </w:t>
      </w:r>
      <w:r w:rsidR="00145FEA" w:rsidRPr="00305411">
        <w:rPr>
          <w:i/>
          <w:color w:val="808080"/>
        </w:rPr>
        <w:t>(soit 4 équipes)</w:t>
      </w:r>
      <w:r w:rsidR="00F06647" w:rsidRPr="00305411">
        <w:rPr>
          <w:i/>
          <w:color w:val="808080"/>
        </w:rPr>
        <w:t xml:space="preserve">. </w:t>
      </w:r>
      <w:r w:rsidR="00F06647" w:rsidRPr="00305411">
        <w:t xml:space="preserve">Lorsqu’une des équipes qualifiées ne peut accéder aux barrages </w:t>
      </w:r>
      <w:r w:rsidR="004B3D88" w:rsidRPr="00305411">
        <w:t>pour cause de limitation décrite</w:t>
      </w:r>
      <w:r w:rsidR="00F06647" w:rsidRPr="00305411">
        <w:t xml:space="preserve"> dans l’article 2.4.1, elle sera remplacée par l’équipe arrivée 3</w:t>
      </w:r>
      <w:r w:rsidR="00F06647" w:rsidRPr="00305411">
        <w:rPr>
          <w:vertAlign w:val="superscript"/>
        </w:rPr>
        <w:t>ème</w:t>
      </w:r>
      <w:r w:rsidR="005475A2" w:rsidRPr="00305411">
        <w:rPr>
          <w:vertAlign w:val="superscript"/>
        </w:rPr>
        <w:t xml:space="preserve"> </w:t>
      </w:r>
      <w:r w:rsidR="0053127B" w:rsidRPr="00305411">
        <w:t xml:space="preserve"> </w:t>
      </w:r>
      <w:r w:rsidR="0053127B" w:rsidRPr="00305411">
        <w:rPr>
          <w:i/>
          <w:color w:val="595959"/>
        </w:rPr>
        <w:t>(art. 2.4.3)</w:t>
      </w:r>
      <w:r w:rsidR="00F06647" w:rsidRPr="00305411">
        <w:t>.</w:t>
      </w:r>
    </w:p>
    <w:p w:rsidR="007B57BB" w:rsidRPr="00305411" w:rsidRDefault="001F3748" w:rsidP="007B57BB">
      <w:pPr>
        <w:pStyle w:val="Titre4"/>
      </w:pPr>
      <w:r w:rsidRPr="00305411">
        <w:t xml:space="preserve">Pour les Barrages </w:t>
      </w:r>
      <w:r w:rsidRPr="00305411">
        <w:rPr>
          <w:b/>
        </w:rPr>
        <w:t>HR-P</w:t>
      </w:r>
      <w:r w:rsidR="0095685D" w:rsidRPr="00305411">
        <w:rPr>
          <w:b/>
        </w:rPr>
        <w:t>R</w:t>
      </w:r>
      <w:r w:rsidR="00145FEA" w:rsidRPr="00305411">
        <w:t xml:space="preserve">, </w:t>
      </w:r>
      <w:r w:rsidR="007B57BB" w:rsidRPr="00305411">
        <w:t>12 équipes</w:t>
      </w:r>
      <w:r w:rsidR="00145FEA" w:rsidRPr="00305411">
        <w:t xml:space="preserve"> sont retenues</w:t>
      </w:r>
      <w:r w:rsidR="007B57BB" w:rsidRPr="00305411">
        <w:t> :</w:t>
      </w:r>
    </w:p>
    <w:p w:rsidR="007B57BB" w:rsidRPr="00305411" w:rsidRDefault="00145FEA" w:rsidP="005976A2">
      <w:pPr>
        <w:pStyle w:val="Titre5"/>
        <w:rPr>
          <w:lang w:eastAsia="fr-FR"/>
        </w:rPr>
      </w:pPr>
      <w:r w:rsidRPr="00305411">
        <w:t>L</w:t>
      </w:r>
      <w:r w:rsidR="000B75A3" w:rsidRPr="00305411">
        <w:t>e</w:t>
      </w:r>
      <w:r w:rsidRPr="00305411">
        <w:t xml:space="preserve"> </w:t>
      </w:r>
      <w:r w:rsidR="007B57BB" w:rsidRPr="00305411">
        <w:t>4</w:t>
      </w:r>
      <w:r w:rsidR="007B57BB" w:rsidRPr="00305411">
        <w:rPr>
          <w:vertAlign w:val="superscript"/>
        </w:rPr>
        <w:t>ème</w:t>
      </w:r>
      <w:r w:rsidRPr="00305411">
        <w:t xml:space="preserve"> de chacune des poules </w:t>
      </w:r>
      <w:r w:rsidR="001F3748" w:rsidRPr="00305411">
        <w:t xml:space="preserve">de la division </w:t>
      </w:r>
      <w:r w:rsidR="001F3748" w:rsidRPr="00305411">
        <w:rPr>
          <w:b/>
        </w:rPr>
        <w:t>H</w:t>
      </w:r>
      <w:r w:rsidR="0095685D" w:rsidRPr="00305411">
        <w:rPr>
          <w:b/>
        </w:rPr>
        <w:t>R</w:t>
      </w:r>
      <w:r w:rsidR="007B57BB" w:rsidRPr="00305411">
        <w:t> </w:t>
      </w:r>
      <w:r w:rsidRPr="00305411">
        <w:rPr>
          <w:i/>
          <w:color w:val="808080"/>
        </w:rPr>
        <w:t>(soit 4 équipes)</w:t>
      </w:r>
      <w:r w:rsidR="005475A2" w:rsidRPr="00305411">
        <w:t>,</w:t>
      </w:r>
    </w:p>
    <w:p w:rsidR="007B57BB" w:rsidRPr="00305411" w:rsidRDefault="00145FEA" w:rsidP="005976A2">
      <w:pPr>
        <w:pStyle w:val="Titre5"/>
        <w:rPr>
          <w:lang w:eastAsia="fr-FR"/>
        </w:rPr>
      </w:pPr>
      <w:r w:rsidRPr="00305411">
        <w:t xml:space="preserve">Et </w:t>
      </w:r>
      <w:r w:rsidR="000B75A3" w:rsidRPr="00305411">
        <w:t>le</w:t>
      </w:r>
      <w:r w:rsidRPr="00305411">
        <w:t xml:space="preserve"> </w:t>
      </w:r>
      <w:r w:rsidR="007B57BB" w:rsidRPr="00305411">
        <w:t>2</w:t>
      </w:r>
      <w:r w:rsidR="000B75A3" w:rsidRPr="00305411">
        <w:rPr>
          <w:vertAlign w:val="superscript"/>
        </w:rPr>
        <w:t>ème</w:t>
      </w:r>
      <w:r w:rsidRPr="00305411">
        <w:t xml:space="preserve"> de chacune des </w:t>
      </w:r>
      <w:r w:rsidR="007B57BB" w:rsidRPr="00305411">
        <w:t>poule</w:t>
      </w:r>
      <w:r w:rsidRPr="00305411">
        <w:t>s</w:t>
      </w:r>
      <w:r w:rsidR="001F3748" w:rsidRPr="00305411">
        <w:t xml:space="preserve"> de la division </w:t>
      </w:r>
      <w:r w:rsidR="001F3748" w:rsidRPr="00305411">
        <w:rPr>
          <w:b/>
        </w:rPr>
        <w:t>P</w:t>
      </w:r>
      <w:r w:rsidR="0095685D" w:rsidRPr="00305411">
        <w:rPr>
          <w:b/>
        </w:rPr>
        <w:t>R</w:t>
      </w:r>
      <w:r w:rsidRPr="00305411">
        <w:t xml:space="preserve"> </w:t>
      </w:r>
      <w:r w:rsidRPr="00305411">
        <w:rPr>
          <w:i/>
          <w:color w:val="808080"/>
        </w:rPr>
        <w:t>(soit 8 équipes)</w:t>
      </w:r>
      <w:r w:rsidR="007B57BB" w:rsidRPr="00305411">
        <w:t>.</w:t>
      </w:r>
      <w:r w:rsidR="00F06647" w:rsidRPr="00305411">
        <w:rPr>
          <w:i/>
          <w:color w:val="808080"/>
        </w:rPr>
        <w:t xml:space="preserve"> </w:t>
      </w:r>
      <w:r w:rsidR="00F06647" w:rsidRPr="00305411">
        <w:t xml:space="preserve">Lorsqu’une des équipes qualifiées ne peut accéder aux barrages </w:t>
      </w:r>
      <w:r w:rsidR="004B3D88" w:rsidRPr="00305411">
        <w:t xml:space="preserve">pour cause de limitation décrite </w:t>
      </w:r>
      <w:r w:rsidR="00F06647" w:rsidRPr="00305411">
        <w:t>dans l’article 2.4.1, elle sera remplacée par l’équipe arrivée 3</w:t>
      </w:r>
      <w:r w:rsidR="00F06647" w:rsidRPr="00305411">
        <w:rPr>
          <w:vertAlign w:val="superscript"/>
        </w:rPr>
        <w:t>ème</w:t>
      </w:r>
      <w:r w:rsidR="0053127B" w:rsidRPr="00305411">
        <w:t xml:space="preserve"> </w:t>
      </w:r>
      <w:r w:rsidR="0053127B" w:rsidRPr="00305411">
        <w:rPr>
          <w:i/>
          <w:color w:val="595959"/>
        </w:rPr>
        <w:t>(art. 2.4.3).</w:t>
      </w:r>
    </w:p>
    <w:p w:rsidR="007B57BB" w:rsidRPr="00305411" w:rsidRDefault="0095685D" w:rsidP="007B57BB">
      <w:pPr>
        <w:pStyle w:val="Titre4"/>
      </w:pPr>
      <w:r w:rsidRPr="00305411">
        <w:t xml:space="preserve">Pour les Barrages </w:t>
      </w:r>
      <w:r w:rsidR="001F3748" w:rsidRPr="00305411">
        <w:rPr>
          <w:b/>
        </w:rPr>
        <w:t>P</w:t>
      </w:r>
      <w:r w:rsidRPr="00305411">
        <w:rPr>
          <w:b/>
        </w:rPr>
        <w:t>R-</w:t>
      </w:r>
      <w:r w:rsidR="001F3748" w:rsidRPr="00305411">
        <w:rPr>
          <w:b/>
        </w:rPr>
        <w:t>P</w:t>
      </w:r>
      <w:r w:rsidRPr="00305411">
        <w:rPr>
          <w:b/>
        </w:rPr>
        <w:t>R</w:t>
      </w:r>
      <w:r w:rsidR="00F56C8C" w:rsidRPr="00305411">
        <w:t>, 8</w:t>
      </w:r>
      <w:r w:rsidR="00145FEA" w:rsidRPr="00305411">
        <w:t xml:space="preserve"> équipes retenues</w:t>
      </w:r>
      <w:r w:rsidR="007B57BB" w:rsidRPr="00305411">
        <w:t> :</w:t>
      </w:r>
    </w:p>
    <w:p w:rsidR="007B57BB" w:rsidRPr="00305411" w:rsidRDefault="000B75A3" w:rsidP="005976A2">
      <w:pPr>
        <w:pStyle w:val="Titre5"/>
      </w:pPr>
      <w:r w:rsidRPr="00305411">
        <w:t>Le</w:t>
      </w:r>
      <w:r w:rsidR="007B57BB" w:rsidRPr="00305411">
        <w:t xml:space="preserve"> 5</w:t>
      </w:r>
      <w:r w:rsidR="007B57BB" w:rsidRPr="00305411">
        <w:rPr>
          <w:vertAlign w:val="superscript"/>
        </w:rPr>
        <w:t>ème</w:t>
      </w:r>
      <w:r w:rsidR="007B57BB" w:rsidRPr="00305411">
        <w:t xml:space="preserve"> </w:t>
      </w:r>
      <w:r w:rsidRPr="00305411">
        <w:t xml:space="preserve">de </w:t>
      </w:r>
      <w:r w:rsidR="007B57BB" w:rsidRPr="00305411">
        <w:t>cha</w:t>
      </w:r>
      <w:r w:rsidRPr="00305411">
        <w:t>cune des p</w:t>
      </w:r>
      <w:r w:rsidR="007B57BB" w:rsidRPr="00305411">
        <w:t>oule</w:t>
      </w:r>
      <w:r w:rsidRPr="00305411">
        <w:t>s</w:t>
      </w:r>
      <w:r w:rsidR="001F3748" w:rsidRPr="00305411">
        <w:t xml:space="preserve"> de la division </w:t>
      </w:r>
      <w:r w:rsidR="001F3748" w:rsidRPr="00305411">
        <w:rPr>
          <w:b/>
        </w:rPr>
        <w:t>P</w:t>
      </w:r>
      <w:r w:rsidR="0095685D" w:rsidRPr="00305411">
        <w:rPr>
          <w:b/>
        </w:rPr>
        <w:t>R</w:t>
      </w:r>
      <w:r w:rsidR="007B57BB" w:rsidRPr="00305411">
        <w:t> </w:t>
      </w:r>
      <w:r w:rsidRPr="00305411">
        <w:rPr>
          <w:i/>
          <w:color w:val="808080"/>
        </w:rPr>
        <w:t>(soit 8 équipes)</w:t>
      </w:r>
      <w:r w:rsidR="00F56C8C" w:rsidRPr="00305411">
        <w:rPr>
          <w:i/>
          <w:color w:val="808080"/>
        </w:rPr>
        <w:t>.</w:t>
      </w:r>
    </w:p>
    <w:p w:rsidR="00540385" w:rsidRPr="00305411" w:rsidRDefault="00540385" w:rsidP="00540385">
      <w:pPr>
        <w:pStyle w:val="Titre4"/>
      </w:pPr>
      <w:r w:rsidRPr="00305411">
        <w:t xml:space="preserve">Pour les Barrages </w:t>
      </w:r>
      <w:r w:rsidRPr="00305411">
        <w:rPr>
          <w:b/>
        </w:rPr>
        <w:t>D1</w:t>
      </w:r>
      <w:r w:rsidRPr="00305411">
        <w:t>, 8 équipes retenues :</w:t>
      </w:r>
    </w:p>
    <w:p w:rsidR="007B57BB" w:rsidRPr="00305411" w:rsidRDefault="000B75A3" w:rsidP="005976A2">
      <w:pPr>
        <w:pStyle w:val="Titre5"/>
        <w:rPr>
          <w:lang w:eastAsia="fr-FR"/>
        </w:rPr>
      </w:pPr>
      <w:r w:rsidRPr="00305411">
        <w:t>Et les équipes arrivées</w:t>
      </w:r>
      <w:r w:rsidR="007B57BB" w:rsidRPr="00305411">
        <w:t xml:space="preserve"> 2</w:t>
      </w:r>
      <w:r w:rsidR="007B57BB" w:rsidRPr="00305411">
        <w:rPr>
          <w:vertAlign w:val="superscript"/>
        </w:rPr>
        <w:t>ème</w:t>
      </w:r>
      <w:r w:rsidR="007B57BB" w:rsidRPr="00305411">
        <w:t xml:space="preserve"> </w:t>
      </w:r>
      <w:r w:rsidR="008D1C94" w:rsidRPr="00305411">
        <w:t>d’un championnat départemental</w:t>
      </w:r>
      <w:r w:rsidR="004E43CF" w:rsidRPr="00305411">
        <w:t xml:space="preserve"> </w:t>
      </w:r>
      <w:r w:rsidR="004E43CF" w:rsidRPr="00305411">
        <w:rPr>
          <w:rStyle w:val="Accentuation"/>
          <w:sz w:val="20"/>
        </w:rPr>
        <w:t>(</w:t>
      </w:r>
      <w:r w:rsidRPr="00305411">
        <w:rPr>
          <w:rStyle w:val="Accentuation"/>
          <w:sz w:val="20"/>
        </w:rPr>
        <w:t xml:space="preserve">8 équipes de </w:t>
      </w:r>
      <w:r w:rsidR="004E43CF" w:rsidRPr="00305411">
        <w:rPr>
          <w:rStyle w:val="Accentuation"/>
          <w:sz w:val="20"/>
        </w:rPr>
        <w:t>D1)</w:t>
      </w:r>
      <w:r w:rsidR="007B57BB" w:rsidRPr="00305411">
        <w:t>.</w:t>
      </w:r>
    </w:p>
    <w:p w:rsidR="002F0C6A" w:rsidRPr="00305411" w:rsidRDefault="002F0C6A" w:rsidP="00C542B6">
      <w:pPr>
        <w:pStyle w:val="Titre3"/>
      </w:pPr>
      <w:bookmarkStart w:id="33" w:name="_Toc357950942"/>
      <w:r w:rsidRPr="00305411">
        <w:t xml:space="preserve">Une équipe </w:t>
      </w:r>
      <w:r w:rsidR="007B57BB" w:rsidRPr="00305411">
        <w:t>qualifiée</w:t>
      </w:r>
      <w:r w:rsidRPr="00305411">
        <w:t xml:space="preserve"> pour cette phase ne</w:t>
      </w:r>
      <w:r w:rsidR="007B57BB" w:rsidRPr="00305411">
        <w:t xml:space="preserve"> peut refuser sa participation, sous peine de se voir infliger une sanction sportive et financière </w:t>
      </w:r>
      <w:r w:rsidR="007B57BB" w:rsidRPr="00305411">
        <w:rPr>
          <w:rStyle w:val="Accentuation"/>
          <w:sz w:val="20"/>
        </w:rPr>
        <w:t>(cf.</w:t>
      </w:r>
      <w:r w:rsidR="001B17AE" w:rsidRPr="00305411">
        <w:rPr>
          <w:rStyle w:val="Accentuation"/>
          <w:sz w:val="20"/>
        </w:rPr>
        <w:t xml:space="preserve"> </w:t>
      </w:r>
      <w:r w:rsidR="007B57BB" w:rsidRPr="00305411">
        <w:rPr>
          <w:rStyle w:val="Accentuation"/>
          <w:sz w:val="20"/>
        </w:rPr>
        <w:t>an</w:t>
      </w:r>
      <w:r w:rsidR="00AA549B" w:rsidRPr="00305411">
        <w:rPr>
          <w:rStyle w:val="Accentuation"/>
          <w:sz w:val="20"/>
        </w:rPr>
        <w:t>n</w:t>
      </w:r>
      <w:r w:rsidR="007B57BB" w:rsidRPr="00305411">
        <w:rPr>
          <w:rStyle w:val="Accentuation"/>
          <w:sz w:val="20"/>
        </w:rPr>
        <w:t>exe</w:t>
      </w:r>
      <w:r w:rsidR="001B17AE" w:rsidRPr="00305411">
        <w:rPr>
          <w:rStyle w:val="Accentuation"/>
          <w:sz w:val="20"/>
        </w:rPr>
        <w:t xml:space="preserve"> 3</w:t>
      </w:r>
      <w:r w:rsidR="007B57BB" w:rsidRPr="00305411">
        <w:rPr>
          <w:rStyle w:val="Accentuation"/>
          <w:sz w:val="20"/>
        </w:rPr>
        <w:t>)</w:t>
      </w:r>
      <w:r w:rsidR="007B57BB" w:rsidRPr="00305411">
        <w:t>.</w:t>
      </w:r>
      <w:bookmarkEnd w:id="33"/>
    </w:p>
    <w:p w:rsidR="00D44739" w:rsidRPr="00305411" w:rsidRDefault="00D44739" w:rsidP="00C542B6">
      <w:pPr>
        <w:pStyle w:val="Titre3"/>
      </w:pPr>
      <w:bookmarkStart w:id="34" w:name="_Toc357950943"/>
      <w:r w:rsidRPr="00305411">
        <w:t>Les joueurs qui participent à cette phase doivent répondre aux exigences de l’</w:t>
      </w:r>
      <w:r w:rsidRPr="00305411">
        <w:rPr>
          <w:lang w:eastAsia="fr-FR"/>
        </w:rPr>
        <w:t>article 5</w:t>
      </w:r>
      <w:r w:rsidRPr="00305411">
        <w:rPr>
          <w:b/>
          <w:lang w:eastAsia="fr-FR"/>
        </w:rPr>
        <w:t xml:space="preserve"> </w:t>
      </w:r>
      <w:r w:rsidRPr="00305411">
        <w:rPr>
          <w:lang w:eastAsia="fr-FR"/>
        </w:rPr>
        <w:t>et :</w:t>
      </w:r>
      <w:r w:rsidRPr="00305411">
        <w:t> </w:t>
      </w:r>
    </w:p>
    <w:p w:rsidR="005848E7" w:rsidRPr="00305411" w:rsidRDefault="005719DA" w:rsidP="005848E7">
      <w:pPr>
        <w:pStyle w:val="Titre4"/>
      </w:pPr>
      <w:r w:rsidRPr="00305411">
        <w:t>N</w:t>
      </w:r>
      <w:r w:rsidR="002F1847" w:rsidRPr="00305411">
        <w:t xml:space="preserve">e </w:t>
      </w:r>
      <w:r w:rsidR="00D44739" w:rsidRPr="00305411">
        <w:t>pas avoir participé à une phase finale du Championnat National</w:t>
      </w:r>
      <w:r w:rsidR="009A65E4" w:rsidRPr="00305411">
        <w:t xml:space="preserve"> si ces dernière</w:t>
      </w:r>
      <w:r w:rsidR="00593AA9" w:rsidRPr="00305411">
        <w:t>s ont lieu avant les phases finale</w:t>
      </w:r>
      <w:r w:rsidRPr="00305411">
        <w:t>s</w:t>
      </w:r>
      <w:r w:rsidR="00593AA9" w:rsidRPr="00305411">
        <w:t xml:space="preserve"> du Championnat Régional</w:t>
      </w:r>
      <w:r w:rsidR="005848E7" w:rsidRPr="00305411">
        <w:t>.</w:t>
      </w:r>
      <w:r w:rsidR="00320C68">
        <w:t xml:space="preserve"> </w:t>
      </w:r>
    </w:p>
    <w:p w:rsidR="005848E7" w:rsidRPr="00305411" w:rsidRDefault="005719DA" w:rsidP="005848E7">
      <w:pPr>
        <w:pStyle w:val="Titre4"/>
        <w:rPr>
          <w:rStyle w:val="Accentuation"/>
          <w:sz w:val="20"/>
        </w:rPr>
      </w:pPr>
      <w:r w:rsidRPr="00305411">
        <w:t xml:space="preserve">Ne </w:t>
      </w:r>
      <w:r w:rsidR="00D44739" w:rsidRPr="00305411">
        <w:t xml:space="preserve">pas avoir joué </w:t>
      </w:r>
      <w:r w:rsidRPr="00305411">
        <w:t>plus de 2</w:t>
      </w:r>
      <w:r w:rsidR="00D44739" w:rsidRPr="00305411">
        <w:t xml:space="preserve"> rencontres </w:t>
      </w:r>
      <w:r w:rsidR="005475A2" w:rsidRPr="00305411">
        <w:rPr>
          <w:i/>
          <w:color w:val="808080" w:themeColor="background1" w:themeShade="80"/>
        </w:rPr>
        <w:t>(cumulée)</w:t>
      </w:r>
      <w:r w:rsidR="005475A2" w:rsidRPr="00305411">
        <w:t xml:space="preserve"> </w:t>
      </w:r>
      <w:r w:rsidR="00D44739" w:rsidRPr="00305411">
        <w:t xml:space="preserve">dans une ou plusieurs équipes hiérarchiquement supérieures à l’équipe concernée. </w:t>
      </w:r>
      <w:r w:rsidR="00D44739" w:rsidRPr="00305411">
        <w:rPr>
          <w:rStyle w:val="Accentuation"/>
          <w:sz w:val="20"/>
        </w:rPr>
        <w:t xml:space="preserve">(Championnat National </w:t>
      </w:r>
      <w:r w:rsidR="00816AEE" w:rsidRPr="00305411">
        <w:rPr>
          <w:rStyle w:val="Accentuation"/>
          <w:sz w:val="20"/>
        </w:rPr>
        <w:t xml:space="preserve">et </w:t>
      </w:r>
      <w:r w:rsidR="00D44739" w:rsidRPr="00305411">
        <w:rPr>
          <w:rStyle w:val="Accentuation"/>
          <w:sz w:val="20"/>
        </w:rPr>
        <w:t>ou Régional)</w:t>
      </w:r>
      <w:r w:rsidR="005475A2" w:rsidRPr="00305411">
        <w:rPr>
          <w:rStyle w:val="Accentuation"/>
          <w:sz w:val="20"/>
        </w:rPr>
        <w:t>.</w:t>
      </w:r>
    </w:p>
    <w:p w:rsidR="005848E7" w:rsidRPr="00CB00C3" w:rsidRDefault="00CE5635" w:rsidP="005848E7">
      <w:pPr>
        <w:pStyle w:val="Titre4"/>
        <w:rPr>
          <w:highlight w:val="yellow"/>
        </w:rPr>
      </w:pPr>
      <w:r w:rsidRPr="00CB00C3">
        <w:rPr>
          <w:highlight w:val="yellow"/>
        </w:rPr>
        <w:t>Ne pas avoir participé aux phases finales du Championnat Régional</w:t>
      </w:r>
      <w:r w:rsidR="00F640D2" w:rsidRPr="00CB00C3">
        <w:rPr>
          <w:highlight w:val="yellow"/>
        </w:rPr>
        <w:t xml:space="preserve"> </w:t>
      </w:r>
      <w:r w:rsidR="00816AEE" w:rsidRPr="00CB00C3">
        <w:rPr>
          <w:highlight w:val="yellow"/>
        </w:rPr>
        <w:t xml:space="preserve">et </w:t>
      </w:r>
      <w:r w:rsidR="00F640D2" w:rsidRPr="00CB00C3">
        <w:rPr>
          <w:highlight w:val="yellow"/>
        </w:rPr>
        <w:t>ou National</w:t>
      </w:r>
      <w:r w:rsidRPr="00CB00C3">
        <w:rPr>
          <w:highlight w:val="yellow"/>
        </w:rPr>
        <w:t xml:space="preserve"> pour participer aux</w:t>
      </w:r>
      <w:r w:rsidR="005848E7" w:rsidRPr="00CB00C3">
        <w:rPr>
          <w:highlight w:val="yellow"/>
        </w:rPr>
        <w:t xml:space="preserve"> barrages D1/D1</w:t>
      </w:r>
      <w:r w:rsidR="00CB00C3" w:rsidRPr="00CB00C3">
        <w:rPr>
          <w:highlight w:val="yellow"/>
        </w:rPr>
        <w:t>. Tout participant ne respectant pas ce dispositif sera considéré comme joueur non qualifié et</w:t>
      </w:r>
      <w:r w:rsidR="00DC69CA">
        <w:rPr>
          <w:highlight w:val="yellow"/>
        </w:rPr>
        <w:t xml:space="preserve"> son </w:t>
      </w:r>
      <w:r w:rsidR="00CB00C3" w:rsidRPr="00CB00C3">
        <w:rPr>
          <w:highlight w:val="yellow"/>
        </w:rPr>
        <w:t>équipe soumise au</w:t>
      </w:r>
      <w:r w:rsidR="00CB00C3">
        <w:rPr>
          <w:highlight w:val="yellow"/>
        </w:rPr>
        <w:t>x</w:t>
      </w:r>
      <w:r w:rsidR="00CB00C3" w:rsidRPr="00CB00C3">
        <w:rPr>
          <w:highlight w:val="yellow"/>
        </w:rPr>
        <w:t xml:space="preserve"> sanctions prévues à l’annexe 3.</w:t>
      </w:r>
    </w:p>
    <w:p w:rsidR="00D44739" w:rsidRPr="00305411" w:rsidRDefault="005719DA" w:rsidP="00D44739">
      <w:pPr>
        <w:pStyle w:val="Titre4"/>
      </w:pPr>
      <w:r w:rsidRPr="00305411">
        <w:lastRenderedPageBreak/>
        <w:t>A</w:t>
      </w:r>
      <w:r w:rsidR="00D44739" w:rsidRPr="00305411">
        <w:t>voir </w:t>
      </w:r>
      <w:r w:rsidRPr="00305411">
        <w:t>participé à au</w:t>
      </w:r>
      <w:r w:rsidR="00D44739" w:rsidRPr="00305411">
        <w:t xml:space="preserve"> moins une des rencontres de l’équipe concernée, si le</w:t>
      </w:r>
      <w:r w:rsidRPr="00305411">
        <w:t xml:space="preserve"> </w:t>
      </w:r>
      <w:r w:rsidR="00D44739" w:rsidRPr="00305411">
        <w:t>joueur</w:t>
      </w:r>
      <w:r w:rsidR="00D5281E" w:rsidRPr="00305411">
        <w:t xml:space="preserve"> ou la joueuse </w:t>
      </w:r>
      <w:r w:rsidR="00D44739" w:rsidRPr="00305411">
        <w:t>vient d’une équipe hiérarchiquement supérieure.</w:t>
      </w:r>
    </w:p>
    <w:p w:rsidR="00070210" w:rsidRPr="00305411" w:rsidRDefault="00D87EFE" w:rsidP="00AE77CF">
      <w:pPr>
        <w:pStyle w:val="Titre4"/>
        <w:rPr>
          <w:rStyle w:val="Accentuation"/>
          <w:i w:val="0"/>
          <w:color w:val="auto"/>
          <w:sz w:val="20"/>
        </w:rPr>
      </w:pPr>
      <w:r w:rsidRPr="00305411">
        <w:rPr>
          <w:rStyle w:val="Accentuation"/>
          <w:i w:val="0"/>
          <w:color w:val="auto"/>
          <w:sz w:val="20"/>
        </w:rPr>
        <w:t xml:space="preserve">Seuls les </w:t>
      </w:r>
      <w:r w:rsidR="00D44739" w:rsidRPr="00305411">
        <w:rPr>
          <w:rStyle w:val="Accentuation"/>
          <w:i w:val="0"/>
          <w:color w:val="auto"/>
          <w:sz w:val="20"/>
        </w:rPr>
        <w:t xml:space="preserve"> joueur</w:t>
      </w:r>
      <w:r w:rsidRPr="00305411">
        <w:rPr>
          <w:rStyle w:val="Accentuation"/>
          <w:i w:val="0"/>
          <w:color w:val="auto"/>
          <w:sz w:val="20"/>
        </w:rPr>
        <w:t xml:space="preserve">s titulaires </w:t>
      </w:r>
      <w:r w:rsidR="00070210" w:rsidRPr="00305411">
        <w:rPr>
          <w:rStyle w:val="Accentuation"/>
          <w:color w:val="808080" w:themeColor="background1" w:themeShade="80"/>
          <w:sz w:val="20"/>
        </w:rPr>
        <w:t>(cf</w:t>
      </w:r>
      <w:r w:rsidR="00BD7DA7" w:rsidRPr="00305411">
        <w:rPr>
          <w:rStyle w:val="Accentuation"/>
          <w:color w:val="808080" w:themeColor="background1" w:themeShade="80"/>
          <w:sz w:val="20"/>
        </w:rPr>
        <w:t>.</w:t>
      </w:r>
      <w:r w:rsidR="00070210" w:rsidRPr="00305411">
        <w:rPr>
          <w:rStyle w:val="Accentuation"/>
          <w:color w:val="808080" w:themeColor="background1" w:themeShade="80"/>
          <w:sz w:val="20"/>
        </w:rPr>
        <w:t xml:space="preserve"> article 6.4.1)</w:t>
      </w:r>
      <w:r w:rsidR="00070210" w:rsidRPr="00305411">
        <w:rPr>
          <w:rStyle w:val="Accentuation"/>
          <w:i w:val="0"/>
          <w:color w:val="auto"/>
          <w:sz w:val="20"/>
        </w:rPr>
        <w:t xml:space="preserve"> </w:t>
      </w:r>
      <w:r w:rsidRPr="00305411">
        <w:rPr>
          <w:rStyle w:val="Accentuation"/>
          <w:i w:val="0"/>
          <w:color w:val="auto"/>
          <w:sz w:val="20"/>
        </w:rPr>
        <w:t xml:space="preserve">dans au moins  une </w:t>
      </w:r>
      <w:r w:rsidR="00D44739" w:rsidRPr="00305411">
        <w:rPr>
          <w:rStyle w:val="Accentuation"/>
          <w:i w:val="0"/>
          <w:color w:val="auto"/>
          <w:sz w:val="20"/>
        </w:rPr>
        <w:t xml:space="preserve"> équipe inférieure</w:t>
      </w:r>
      <w:r w:rsidRPr="00305411">
        <w:rPr>
          <w:rStyle w:val="Accentuation"/>
          <w:i w:val="0"/>
          <w:color w:val="auto"/>
          <w:sz w:val="20"/>
        </w:rPr>
        <w:t xml:space="preserve"> et </w:t>
      </w:r>
      <w:r w:rsidR="00D44739" w:rsidRPr="00305411">
        <w:rPr>
          <w:rStyle w:val="Accentuation"/>
          <w:i w:val="0"/>
          <w:color w:val="auto"/>
          <w:sz w:val="20"/>
        </w:rPr>
        <w:t xml:space="preserve"> qui répond</w:t>
      </w:r>
      <w:r w:rsidRPr="00305411">
        <w:rPr>
          <w:rStyle w:val="Accentuation"/>
          <w:i w:val="0"/>
          <w:color w:val="auto"/>
          <w:sz w:val="20"/>
        </w:rPr>
        <w:t>ent</w:t>
      </w:r>
      <w:r w:rsidR="00D44739" w:rsidRPr="00305411">
        <w:rPr>
          <w:rStyle w:val="Accentuation"/>
          <w:i w:val="0"/>
          <w:color w:val="auto"/>
          <w:sz w:val="20"/>
        </w:rPr>
        <w:t xml:space="preserve"> a</w:t>
      </w:r>
      <w:r w:rsidRPr="00305411">
        <w:rPr>
          <w:rStyle w:val="Accentuation"/>
          <w:i w:val="0"/>
          <w:color w:val="auto"/>
          <w:sz w:val="20"/>
        </w:rPr>
        <w:t>ux exigences de l’article 5 peuvent</w:t>
      </w:r>
      <w:r w:rsidR="00D44739" w:rsidRPr="00305411">
        <w:rPr>
          <w:rStyle w:val="Accentuation"/>
          <w:i w:val="0"/>
          <w:color w:val="auto"/>
          <w:sz w:val="20"/>
        </w:rPr>
        <w:t xml:space="preserve"> participer</w:t>
      </w:r>
      <w:r w:rsidR="00F2373F" w:rsidRPr="00305411">
        <w:rPr>
          <w:rStyle w:val="Accentuation"/>
          <w:i w:val="0"/>
          <w:color w:val="auto"/>
          <w:sz w:val="20"/>
        </w:rPr>
        <w:t xml:space="preserve"> aux rencontres des phases finales</w:t>
      </w:r>
      <w:r w:rsidR="00D44739" w:rsidRPr="00305411">
        <w:rPr>
          <w:rStyle w:val="Accentuation"/>
          <w:i w:val="0"/>
          <w:color w:val="auto"/>
          <w:sz w:val="20"/>
        </w:rPr>
        <w:t>.</w:t>
      </w:r>
      <w:r w:rsidR="005639AE" w:rsidRPr="00305411">
        <w:rPr>
          <w:rStyle w:val="Accentuation"/>
          <w:i w:val="0"/>
          <w:color w:val="auto"/>
          <w:sz w:val="20"/>
        </w:rPr>
        <w:t xml:space="preserve"> </w:t>
      </w:r>
    </w:p>
    <w:p w:rsidR="000E7E4E" w:rsidRPr="00305411" w:rsidRDefault="00D5281E" w:rsidP="00C542B6">
      <w:pPr>
        <w:pStyle w:val="Titre3"/>
      </w:pPr>
      <w:bookmarkStart w:id="35" w:name="_Toc357950944"/>
      <w:bookmarkEnd w:id="34"/>
      <w:r w:rsidRPr="00305411">
        <w:t xml:space="preserve">Conformément au planning de réception établit en début de saison, la </w:t>
      </w:r>
      <w:r w:rsidRPr="00305411">
        <w:rPr>
          <w:b/>
        </w:rPr>
        <w:t>CSR</w:t>
      </w:r>
      <w:r w:rsidRPr="00305411">
        <w:t xml:space="preserve"> désignera parmi les équipes candidates </w:t>
      </w:r>
      <w:r w:rsidR="000E7E4E" w:rsidRPr="00305411">
        <w:rPr>
          <w:i/>
          <w:color w:val="808080"/>
        </w:rPr>
        <w:t>(</w:t>
      </w:r>
      <w:r w:rsidRPr="00305411">
        <w:rPr>
          <w:i/>
          <w:color w:val="808080"/>
        </w:rPr>
        <w:t>qui n’ont pas organisé de journée de réception lors de la saison régulière),</w:t>
      </w:r>
      <w:r w:rsidRPr="00305411">
        <w:t xml:space="preserve"> celles qui recevront une des phases finales du Championnat Régional</w:t>
      </w:r>
      <w:r w:rsidR="00140955" w:rsidRPr="00305411">
        <w:t xml:space="preserve"> </w:t>
      </w:r>
      <w:r w:rsidR="00140955" w:rsidRPr="00305411">
        <w:rPr>
          <w:i/>
          <w:color w:val="7F7F7F" w:themeColor="text1" w:themeTint="80"/>
        </w:rPr>
        <w:t>(les autres devront  répondr</w:t>
      </w:r>
      <w:r w:rsidR="0007186A" w:rsidRPr="00305411">
        <w:rPr>
          <w:i/>
          <w:color w:val="7F7F7F" w:themeColor="text1" w:themeTint="80"/>
        </w:rPr>
        <w:t>e aux attentes de  l’article 1.3</w:t>
      </w:r>
      <w:r w:rsidR="00140955" w:rsidRPr="00305411">
        <w:rPr>
          <w:i/>
          <w:color w:val="7F7F7F" w:themeColor="text1" w:themeTint="80"/>
        </w:rPr>
        <w:t>.6)</w:t>
      </w:r>
      <w:r w:rsidR="00140955" w:rsidRPr="00305411">
        <w:t>. Les équipe</w:t>
      </w:r>
      <w:r w:rsidR="008111FE" w:rsidRPr="00305411">
        <w:t>s</w:t>
      </w:r>
      <w:r w:rsidR="00140955" w:rsidRPr="00305411">
        <w:t xml:space="preserve"> désignées </w:t>
      </w:r>
      <w:r w:rsidRPr="00305411">
        <w:t xml:space="preserve"> devront mettre à disposition</w:t>
      </w:r>
      <w:r w:rsidR="000E7E4E" w:rsidRPr="00305411">
        <w:t> :</w:t>
      </w:r>
    </w:p>
    <w:p w:rsidR="00A837B3" w:rsidRPr="00305411" w:rsidRDefault="00A837B3" w:rsidP="000E7E4E">
      <w:pPr>
        <w:pStyle w:val="Titre5"/>
      </w:pPr>
      <w:r w:rsidRPr="00305411">
        <w:t>1 Salle répondant aux exigences d’une journée en ICR</w:t>
      </w:r>
    </w:p>
    <w:p w:rsidR="000E7E4E" w:rsidRPr="00305411" w:rsidRDefault="000E7E4E" w:rsidP="000E7E4E">
      <w:pPr>
        <w:pStyle w:val="Titre5"/>
      </w:pPr>
      <w:r w:rsidRPr="00305411">
        <w:t>U</w:t>
      </w:r>
      <w:r w:rsidR="00D5281E" w:rsidRPr="00305411">
        <w:t>ne table de marque</w:t>
      </w:r>
      <w:r w:rsidRPr="00305411">
        <w:t xml:space="preserve"> avec sono</w:t>
      </w:r>
    </w:p>
    <w:p w:rsidR="000E7E4E" w:rsidRPr="00305411" w:rsidRDefault="000E7E4E" w:rsidP="000E7E4E">
      <w:pPr>
        <w:pStyle w:val="Titre5"/>
      </w:pPr>
      <w:r w:rsidRPr="00305411">
        <w:t xml:space="preserve"> A</w:t>
      </w:r>
      <w:r w:rsidR="00A837B3" w:rsidRPr="00305411">
        <w:t xml:space="preserve">u moins un </w:t>
      </w:r>
      <w:r w:rsidR="00A837B3" w:rsidRPr="00305411">
        <w:rPr>
          <w:b/>
        </w:rPr>
        <w:t xml:space="preserve">SOC </w:t>
      </w:r>
      <w:r w:rsidR="00A837B3" w:rsidRPr="00305411">
        <w:t xml:space="preserve">ou </w:t>
      </w:r>
      <w:r w:rsidR="00A837B3" w:rsidRPr="00305411">
        <w:rPr>
          <w:b/>
        </w:rPr>
        <w:t>GEO</w:t>
      </w:r>
    </w:p>
    <w:p w:rsidR="001D1D03" w:rsidRPr="00305411" w:rsidRDefault="000E7E4E" w:rsidP="001D1D03">
      <w:pPr>
        <w:pStyle w:val="Titre5"/>
      </w:pPr>
      <w:r w:rsidRPr="00305411">
        <w:t xml:space="preserve"> </w:t>
      </w:r>
      <w:r w:rsidR="001D1D03" w:rsidRPr="00305411">
        <w:t xml:space="preserve">Une buvette et gérer toute la compétition en présence ou non du JA qui </w:t>
      </w:r>
      <w:r w:rsidR="00736D96" w:rsidRPr="00305411">
        <w:t xml:space="preserve">aurait été </w:t>
      </w:r>
      <w:r w:rsidR="001D1D03" w:rsidRPr="00305411">
        <w:t xml:space="preserve"> désigné</w:t>
      </w:r>
      <w:r w:rsidR="00736D96" w:rsidRPr="00305411">
        <w:t xml:space="preserve"> par la </w:t>
      </w:r>
      <w:r w:rsidR="00736D96" w:rsidRPr="00305411">
        <w:rPr>
          <w:b/>
        </w:rPr>
        <w:t>CSR</w:t>
      </w:r>
    </w:p>
    <w:p w:rsidR="001D1D03" w:rsidRPr="00305411" w:rsidRDefault="00AF4DF0" w:rsidP="001D1D03">
      <w:pPr>
        <w:pStyle w:val="Titre5"/>
      </w:pPr>
      <w:r w:rsidRPr="00305411">
        <w:t>Les volants</w:t>
      </w:r>
      <w:r w:rsidR="00571B5E" w:rsidRPr="00305411">
        <w:t xml:space="preserve"> (officiel des ICR)</w:t>
      </w:r>
    </w:p>
    <w:p w:rsidR="00CB2FE1" w:rsidRPr="00305411" w:rsidRDefault="00D5281E" w:rsidP="000E7E4E">
      <w:pPr>
        <w:pStyle w:val="Titre3"/>
        <w:numPr>
          <w:ilvl w:val="0"/>
          <w:numId w:val="0"/>
        </w:numPr>
        <w:ind w:left="851"/>
      </w:pPr>
      <w:r w:rsidRPr="00305411">
        <w:t>En cas de défaut d’</w:t>
      </w:r>
      <w:r w:rsidR="00CB2FE1" w:rsidRPr="00305411">
        <w:t>organisation</w:t>
      </w:r>
      <w:r w:rsidR="00736D96" w:rsidRPr="00305411">
        <w:t>,</w:t>
      </w:r>
      <w:r w:rsidR="00CB2FE1" w:rsidRPr="00305411">
        <w:t xml:space="preserve"> l’équipe désignée</w:t>
      </w:r>
      <w:r w:rsidR="00736D96" w:rsidRPr="00305411">
        <w:t xml:space="preserve"> sera passible de</w:t>
      </w:r>
      <w:r w:rsidRPr="00305411">
        <w:t xml:space="preserve"> sanction </w:t>
      </w:r>
      <w:r w:rsidR="00A837B3" w:rsidRPr="00305411">
        <w:t xml:space="preserve"> </w:t>
      </w:r>
      <w:r w:rsidR="00A837B3" w:rsidRPr="00305411">
        <w:rPr>
          <w:i/>
          <w:color w:val="808080" w:themeColor="background1" w:themeShade="80"/>
        </w:rPr>
        <w:t>(Annexe 3)</w:t>
      </w:r>
      <w:r w:rsidR="000E7E4E" w:rsidRPr="00305411">
        <w:t>.</w:t>
      </w:r>
      <w:r w:rsidR="00CB2FE1" w:rsidRPr="00305411">
        <w:t xml:space="preserve"> </w:t>
      </w:r>
    </w:p>
    <w:p w:rsidR="00D5281E" w:rsidRPr="00305411" w:rsidRDefault="00CB2FE1" w:rsidP="00CB2FE1">
      <w:pPr>
        <w:pStyle w:val="Titre3"/>
      </w:pPr>
      <w:r w:rsidRPr="00305411">
        <w:t>L</w:t>
      </w:r>
      <w:r w:rsidR="000E7E4E" w:rsidRPr="00305411">
        <w:t>a CSR pour des raisons pratiques pourra lancer un appel à candid</w:t>
      </w:r>
      <w:r w:rsidRPr="00305411">
        <w:t xml:space="preserve">ature auprès des qualifiés d’une </w:t>
      </w:r>
      <w:r w:rsidR="000E7E4E" w:rsidRPr="00305411">
        <w:t xml:space="preserve">des phases finales pour la réception cette dernière </w:t>
      </w:r>
      <w:r w:rsidR="008A7BDF" w:rsidRPr="00305411">
        <w:rPr>
          <w:i/>
          <w:color w:val="808080"/>
        </w:rPr>
        <w:t xml:space="preserve">(ex : « le </w:t>
      </w:r>
      <w:r w:rsidR="005D55A2" w:rsidRPr="00305411">
        <w:rPr>
          <w:i/>
          <w:color w:val="808080"/>
        </w:rPr>
        <w:t>Final Four</w:t>
      </w:r>
      <w:r w:rsidR="000E7E4E" w:rsidRPr="00305411">
        <w:rPr>
          <w:i/>
          <w:color w:val="808080"/>
        </w:rPr>
        <w:t> »)</w:t>
      </w:r>
      <w:r w:rsidR="000E7E4E" w:rsidRPr="00305411">
        <w:t>. Le Choix se fera</w:t>
      </w:r>
      <w:r w:rsidRPr="00305411">
        <w:t xml:space="preserve"> en fonction </w:t>
      </w:r>
      <w:r w:rsidR="00816AEE" w:rsidRPr="00305411">
        <w:t xml:space="preserve">de la qualité </w:t>
      </w:r>
      <w:r w:rsidRPr="00305411">
        <w:t xml:space="preserve">des dossiers qui lui seront parvenus et des critères </w:t>
      </w:r>
      <w:proofErr w:type="gramStart"/>
      <w:r w:rsidRPr="00305411">
        <w:t>définis</w:t>
      </w:r>
      <w:proofErr w:type="gramEnd"/>
      <w:r w:rsidRPr="00305411">
        <w:t xml:space="preserve"> dans l’appel à candidature.</w:t>
      </w:r>
    </w:p>
    <w:p w:rsidR="0076361A" w:rsidRPr="00305411" w:rsidRDefault="0076361A" w:rsidP="00C542B6">
      <w:pPr>
        <w:pStyle w:val="Titre3"/>
      </w:pPr>
      <w:bookmarkStart w:id="36" w:name="_Toc357950946"/>
      <w:bookmarkStart w:id="37" w:name="_Toc357950945"/>
      <w:bookmarkEnd w:id="35"/>
      <w:r w:rsidRPr="00305411">
        <w:t>Les modalités de classement à l’issue de cette phase sont décrites dans l’</w:t>
      </w:r>
      <w:r w:rsidR="00544207" w:rsidRPr="00305411">
        <w:t>article</w:t>
      </w:r>
      <w:r w:rsidR="00411A8C" w:rsidRPr="00305411">
        <w:t xml:space="preserve"> </w:t>
      </w:r>
      <w:r w:rsidR="00E60625" w:rsidRPr="00305411">
        <w:t>8</w:t>
      </w:r>
      <w:r w:rsidRPr="00305411">
        <w:t>.</w:t>
      </w:r>
      <w:bookmarkEnd w:id="36"/>
      <w:r w:rsidRPr="00305411">
        <w:t xml:space="preserve"> </w:t>
      </w:r>
    </w:p>
    <w:p w:rsidR="00BC36AF" w:rsidRPr="00305411" w:rsidRDefault="00DC6869" w:rsidP="00C542B6">
      <w:pPr>
        <w:pStyle w:val="Titre3"/>
      </w:pPr>
      <w:r w:rsidRPr="00305411">
        <w:t>Le déroulement de</w:t>
      </w:r>
      <w:r w:rsidR="0076361A" w:rsidRPr="00305411">
        <w:t xml:space="preserve">s </w:t>
      </w:r>
      <w:r w:rsidRPr="00305411">
        <w:t>phase</w:t>
      </w:r>
      <w:r w:rsidR="0076361A" w:rsidRPr="00305411">
        <w:t>s</w:t>
      </w:r>
      <w:r w:rsidRPr="00305411">
        <w:t xml:space="preserve"> </w:t>
      </w:r>
      <w:r w:rsidR="0076361A" w:rsidRPr="00305411">
        <w:t>finales « </w:t>
      </w:r>
      <w:r w:rsidR="005D55A2" w:rsidRPr="00305411">
        <w:t>Final Four</w:t>
      </w:r>
      <w:r w:rsidR="0076361A" w:rsidRPr="00305411">
        <w:t xml:space="preserve"> » et « barrages » </w:t>
      </w:r>
      <w:r w:rsidR="000B16A5" w:rsidRPr="00305411">
        <w:t>est</w:t>
      </w:r>
      <w:r w:rsidRPr="00305411">
        <w:t xml:space="preserve"> </w:t>
      </w:r>
      <w:r w:rsidR="002C161B" w:rsidRPr="00305411">
        <w:t>défini</w:t>
      </w:r>
      <w:r w:rsidR="00BC78BF" w:rsidRPr="00305411">
        <w:t xml:space="preserve"> à l’</w:t>
      </w:r>
      <w:r w:rsidRPr="00305411">
        <w:t xml:space="preserve">annexe </w:t>
      </w:r>
      <w:r w:rsidR="000B16A5" w:rsidRPr="00305411">
        <w:t>7</w:t>
      </w:r>
      <w:bookmarkEnd w:id="37"/>
      <w:r w:rsidR="000B16A5" w:rsidRPr="00305411">
        <w:t>.</w:t>
      </w:r>
    </w:p>
    <w:p w:rsidR="00C62349" w:rsidRPr="00305411" w:rsidRDefault="00C62349" w:rsidP="00C542B6">
      <w:pPr>
        <w:pStyle w:val="Titre2"/>
      </w:pPr>
      <w:bookmarkStart w:id="38" w:name="_Toc357950947"/>
      <w:bookmarkStart w:id="39" w:name="_Toc357951104"/>
      <w:bookmarkStart w:id="40" w:name="_Toc384038366"/>
      <w:bookmarkStart w:id="41" w:name="_Toc420501098"/>
      <w:r w:rsidRPr="00305411">
        <w:t>Promotion</w:t>
      </w:r>
      <w:bookmarkEnd w:id="38"/>
      <w:bookmarkEnd w:id="39"/>
      <w:bookmarkEnd w:id="40"/>
      <w:bookmarkEnd w:id="41"/>
    </w:p>
    <w:p w:rsidR="00D01DFC" w:rsidRPr="00305411" w:rsidRDefault="00CB2FE1" w:rsidP="00C542B6">
      <w:pPr>
        <w:pStyle w:val="Titre3"/>
      </w:pPr>
      <w:bookmarkStart w:id="42" w:name="_Toc357950949"/>
      <w:r w:rsidRPr="00305411">
        <w:t>A l’issue des journées de la saison régulière</w:t>
      </w:r>
      <w:r w:rsidR="00D01DFC" w:rsidRPr="00305411">
        <w:t> :</w:t>
      </w:r>
      <w:bookmarkEnd w:id="42"/>
      <w:r w:rsidR="00D01DFC" w:rsidRPr="00305411">
        <w:t xml:space="preserve"> </w:t>
      </w:r>
    </w:p>
    <w:p w:rsidR="00D01DFC" w:rsidRPr="00305411" w:rsidRDefault="00A231EA" w:rsidP="00B60FDC">
      <w:pPr>
        <w:pStyle w:val="Titre4"/>
      </w:pPr>
      <w:r w:rsidRPr="00305411">
        <w:t>L</w:t>
      </w:r>
      <w:r w:rsidR="00331CD8" w:rsidRPr="00305411">
        <w:t>es équipes classées 1</w:t>
      </w:r>
      <w:r w:rsidR="00331CD8" w:rsidRPr="00305411">
        <w:rPr>
          <w:vertAlign w:val="superscript"/>
        </w:rPr>
        <w:t>ère</w:t>
      </w:r>
      <w:r w:rsidR="00331CD8" w:rsidRPr="00305411">
        <w:t xml:space="preserve"> </w:t>
      </w:r>
      <w:r w:rsidR="00D01DFC" w:rsidRPr="00305411">
        <w:t>de c</w:t>
      </w:r>
      <w:r w:rsidR="00331CD8" w:rsidRPr="00305411">
        <w:t xml:space="preserve">hacune des </w:t>
      </w:r>
      <w:r w:rsidR="00C419B6" w:rsidRPr="00305411">
        <w:t>poule</w:t>
      </w:r>
      <w:r w:rsidR="00331CD8" w:rsidRPr="00305411">
        <w:t>s</w:t>
      </w:r>
      <w:r w:rsidR="008111FE" w:rsidRPr="00305411">
        <w:t xml:space="preserve"> de </w:t>
      </w:r>
      <w:r w:rsidR="008111FE" w:rsidRPr="00305411">
        <w:rPr>
          <w:b/>
        </w:rPr>
        <w:t>H</w:t>
      </w:r>
      <w:r w:rsidR="00DC3E3D" w:rsidRPr="00305411">
        <w:rPr>
          <w:b/>
        </w:rPr>
        <w:t>R</w:t>
      </w:r>
      <w:r w:rsidR="00D87EFE" w:rsidRPr="00305411">
        <w:t xml:space="preserve"> montent en </w:t>
      </w:r>
      <w:r w:rsidR="00213A85" w:rsidRPr="00305411">
        <w:rPr>
          <w:b/>
        </w:rPr>
        <w:t>TD</w:t>
      </w:r>
      <w:r w:rsidR="00D87EFE" w:rsidRPr="00305411">
        <w:rPr>
          <w:b/>
        </w:rPr>
        <w:t>R</w:t>
      </w:r>
      <w:r w:rsidR="00D87EFE" w:rsidRPr="00305411">
        <w:t>.</w:t>
      </w:r>
    </w:p>
    <w:p w:rsidR="00D87EFE" w:rsidRPr="00305411" w:rsidRDefault="00D87EFE" w:rsidP="008A18AD">
      <w:pPr>
        <w:ind w:left="1416"/>
        <w:jc w:val="both"/>
        <w:rPr>
          <w:i/>
          <w:color w:val="595959"/>
          <w:sz w:val="18"/>
          <w:szCs w:val="18"/>
          <w:lang w:eastAsia="fr-FR"/>
        </w:rPr>
      </w:pPr>
      <w:r w:rsidRPr="00305411">
        <w:rPr>
          <w:i/>
          <w:color w:val="7F7F7F"/>
          <w:sz w:val="18"/>
          <w:szCs w:val="18"/>
          <w:lang w:eastAsia="fr-FR"/>
        </w:rPr>
        <w:t>Note : En cas d’impossibilité de monté</w:t>
      </w:r>
      <w:r w:rsidR="00EC0EB9" w:rsidRPr="00305411">
        <w:rPr>
          <w:i/>
          <w:color w:val="7F7F7F"/>
          <w:sz w:val="18"/>
          <w:szCs w:val="18"/>
          <w:lang w:eastAsia="fr-FR"/>
        </w:rPr>
        <w:t>e</w:t>
      </w:r>
      <w:r w:rsidRPr="00305411">
        <w:rPr>
          <w:i/>
          <w:color w:val="7F7F7F"/>
          <w:sz w:val="18"/>
          <w:szCs w:val="18"/>
          <w:lang w:eastAsia="fr-FR"/>
        </w:rPr>
        <w:t xml:space="preserve"> d’une équipe arrivée 1</w:t>
      </w:r>
      <w:r w:rsidRPr="00305411">
        <w:rPr>
          <w:i/>
          <w:color w:val="7F7F7F"/>
          <w:sz w:val="18"/>
          <w:szCs w:val="18"/>
          <w:vertAlign w:val="superscript"/>
          <w:lang w:eastAsia="fr-FR"/>
        </w:rPr>
        <w:t>ère</w:t>
      </w:r>
      <w:r w:rsidRPr="00305411">
        <w:rPr>
          <w:i/>
          <w:color w:val="7F7F7F"/>
          <w:sz w:val="18"/>
          <w:szCs w:val="18"/>
          <w:lang w:eastAsia="fr-FR"/>
        </w:rPr>
        <w:t xml:space="preserve"> parce qu’elle ne répond</w:t>
      </w:r>
      <w:r w:rsidR="00A837B3" w:rsidRPr="00305411">
        <w:rPr>
          <w:i/>
          <w:color w:val="7F7F7F"/>
          <w:sz w:val="18"/>
          <w:szCs w:val="18"/>
          <w:lang w:eastAsia="fr-FR"/>
        </w:rPr>
        <w:t xml:space="preserve"> pas</w:t>
      </w:r>
      <w:r w:rsidRPr="00305411">
        <w:rPr>
          <w:i/>
          <w:color w:val="7F7F7F"/>
          <w:sz w:val="18"/>
          <w:szCs w:val="18"/>
          <w:lang w:eastAsia="fr-FR"/>
        </w:rPr>
        <w:t xml:space="preserve"> aux exigences de  </w:t>
      </w:r>
      <w:r w:rsidR="00EC0EB9" w:rsidRPr="00305411">
        <w:rPr>
          <w:i/>
          <w:color w:val="7F7F7F"/>
          <w:sz w:val="18"/>
          <w:szCs w:val="18"/>
          <w:lang w:eastAsia="fr-FR"/>
        </w:rPr>
        <w:t xml:space="preserve">l’article </w:t>
      </w:r>
      <w:r w:rsidRPr="00305411">
        <w:rPr>
          <w:i/>
          <w:color w:val="7F7F7F"/>
          <w:sz w:val="18"/>
          <w:szCs w:val="18"/>
          <w:lang w:eastAsia="fr-FR"/>
        </w:rPr>
        <w:t>2.4.1, l’équipe arrivée 2</w:t>
      </w:r>
      <w:r w:rsidRPr="00305411">
        <w:rPr>
          <w:i/>
          <w:color w:val="7F7F7F"/>
          <w:sz w:val="18"/>
          <w:szCs w:val="18"/>
          <w:vertAlign w:val="superscript"/>
          <w:lang w:eastAsia="fr-FR"/>
        </w:rPr>
        <w:t>ème</w:t>
      </w:r>
      <w:r w:rsidRPr="00305411">
        <w:rPr>
          <w:i/>
          <w:color w:val="7F7F7F"/>
          <w:sz w:val="18"/>
          <w:szCs w:val="18"/>
          <w:lang w:eastAsia="fr-FR"/>
        </w:rPr>
        <w:t xml:space="preserve"> de poule sera promu</w:t>
      </w:r>
      <w:r w:rsidR="00EC0EB9" w:rsidRPr="00305411">
        <w:rPr>
          <w:i/>
          <w:color w:val="7F7F7F"/>
          <w:sz w:val="18"/>
          <w:szCs w:val="18"/>
          <w:lang w:eastAsia="fr-FR"/>
        </w:rPr>
        <w:t>e</w:t>
      </w:r>
      <w:r w:rsidRPr="00305411">
        <w:rPr>
          <w:i/>
          <w:color w:val="7F7F7F"/>
          <w:sz w:val="18"/>
          <w:szCs w:val="18"/>
          <w:lang w:eastAsia="fr-FR"/>
        </w:rPr>
        <w:t xml:space="preserve"> pour une montée directe en </w:t>
      </w:r>
      <w:r w:rsidR="00213A85" w:rsidRPr="00305411">
        <w:rPr>
          <w:b/>
          <w:i/>
          <w:color w:val="7F7F7F"/>
          <w:sz w:val="18"/>
          <w:szCs w:val="18"/>
          <w:lang w:eastAsia="fr-FR"/>
        </w:rPr>
        <w:t>TD</w:t>
      </w:r>
      <w:r w:rsidRPr="00305411">
        <w:rPr>
          <w:b/>
          <w:i/>
          <w:color w:val="7F7F7F"/>
          <w:sz w:val="18"/>
          <w:szCs w:val="18"/>
          <w:lang w:eastAsia="fr-FR"/>
        </w:rPr>
        <w:t>R</w:t>
      </w:r>
      <w:r w:rsidR="00A837B3" w:rsidRPr="00305411">
        <w:rPr>
          <w:i/>
          <w:color w:val="7F7F7F"/>
          <w:sz w:val="18"/>
          <w:szCs w:val="18"/>
          <w:lang w:eastAsia="fr-FR"/>
        </w:rPr>
        <w:t xml:space="preserve"> quelle que soit l’issue d’éventuels barrages auxquels aurait participé</w:t>
      </w:r>
      <w:r w:rsidR="00736D96" w:rsidRPr="00305411">
        <w:rPr>
          <w:i/>
          <w:color w:val="7F7F7F"/>
          <w:sz w:val="18"/>
          <w:szCs w:val="18"/>
          <w:lang w:eastAsia="fr-FR"/>
        </w:rPr>
        <w:t>s</w:t>
      </w:r>
      <w:r w:rsidR="00A837B3" w:rsidRPr="00305411">
        <w:rPr>
          <w:i/>
          <w:color w:val="7F7F7F"/>
          <w:sz w:val="18"/>
          <w:szCs w:val="18"/>
          <w:lang w:eastAsia="fr-FR"/>
        </w:rPr>
        <w:t xml:space="preserve"> la dite équipe</w:t>
      </w:r>
      <w:r w:rsidR="00EC0EB9" w:rsidRPr="00305411">
        <w:rPr>
          <w:i/>
          <w:color w:val="7F7F7F"/>
          <w:sz w:val="18"/>
          <w:szCs w:val="18"/>
          <w:lang w:eastAsia="fr-FR"/>
        </w:rPr>
        <w:t>. Idem pour l’équipe arrivée 3</w:t>
      </w:r>
      <w:r w:rsidR="00EC0EB9" w:rsidRPr="00305411">
        <w:rPr>
          <w:i/>
          <w:color w:val="7F7F7F"/>
          <w:sz w:val="18"/>
          <w:szCs w:val="18"/>
          <w:vertAlign w:val="superscript"/>
          <w:lang w:eastAsia="fr-FR"/>
        </w:rPr>
        <w:t>ème</w:t>
      </w:r>
      <w:r w:rsidR="00EC0EB9" w:rsidRPr="00305411">
        <w:rPr>
          <w:i/>
          <w:color w:val="7F7F7F"/>
          <w:sz w:val="18"/>
          <w:szCs w:val="18"/>
          <w:lang w:eastAsia="fr-FR"/>
        </w:rPr>
        <w:t xml:space="preserve"> si la 2</w:t>
      </w:r>
      <w:r w:rsidR="00EC0EB9" w:rsidRPr="00305411">
        <w:rPr>
          <w:i/>
          <w:color w:val="7F7F7F"/>
          <w:sz w:val="18"/>
          <w:szCs w:val="18"/>
          <w:vertAlign w:val="superscript"/>
          <w:lang w:eastAsia="fr-FR"/>
        </w:rPr>
        <w:t>ème</w:t>
      </w:r>
      <w:r w:rsidR="00EC0EB9" w:rsidRPr="00305411">
        <w:rPr>
          <w:i/>
          <w:color w:val="7F7F7F"/>
          <w:sz w:val="18"/>
          <w:szCs w:val="18"/>
          <w:lang w:eastAsia="fr-FR"/>
        </w:rPr>
        <w:t xml:space="preserve"> ne peut a</w:t>
      </w:r>
      <w:r w:rsidR="00736D96" w:rsidRPr="00305411">
        <w:rPr>
          <w:i/>
          <w:color w:val="7F7F7F"/>
          <w:sz w:val="18"/>
          <w:szCs w:val="18"/>
          <w:lang w:eastAsia="fr-FR"/>
        </w:rPr>
        <w:t xml:space="preserve">ccéder au </w:t>
      </w:r>
      <w:r w:rsidR="00213A85" w:rsidRPr="00305411">
        <w:rPr>
          <w:b/>
          <w:i/>
          <w:color w:val="7F7F7F"/>
          <w:sz w:val="18"/>
          <w:szCs w:val="18"/>
          <w:lang w:eastAsia="fr-FR"/>
        </w:rPr>
        <w:t>TD</w:t>
      </w:r>
      <w:r w:rsidR="00EC0EB9" w:rsidRPr="00305411">
        <w:rPr>
          <w:b/>
          <w:i/>
          <w:color w:val="7F7F7F"/>
          <w:sz w:val="18"/>
          <w:szCs w:val="18"/>
          <w:lang w:eastAsia="fr-FR"/>
        </w:rPr>
        <w:t>R</w:t>
      </w:r>
      <w:r w:rsidR="00EC0EB9" w:rsidRPr="00305411">
        <w:rPr>
          <w:i/>
          <w:color w:val="7F7F7F"/>
          <w:sz w:val="18"/>
          <w:szCs w:val="18"/>
          <w:lang w:eastAsia="fr-FR"/>
        </w:rPr>
        <w:t xml:space="preserve"> au regard du même article</w:t>
      </w:r>
      <w:r w:rsidRPr="00305411">
        <w:rPr>
          <w:i/>
          <w:color w:val="595959"/>
          <w:sz w:val="18"/>
          <w:szCs w:val="18"/>
          <w:lang w:eastAsia="fr-FR"/>
        </w:rPr>
        <w:t xml:space="preserve">. </w:t>
      </w:r>
    </w:p>
    <w:p w:rsidR="00D01DFC" w:rsidRPr="00305411" w:rsidRDefault="00A231EA" w:rsidP="00B60FDC">
      <w:pPr>
        <w:pStyle w:val="Titre4"/>
      </w:pPr>
      <w:r w:rsidRPr="00305411">
        <w:t>L</w:t>
      </w:r>
      <w:r w:rsidR="00D01DFC" w:rsidRPr="00305411">
        <w:t xml:space="preserve">es équipes classées </w:t>
      </w:r>
      <w:r w:rsidR="00331CD8" w:rsidRPr="00305411">
        <w:t>1</w:t>
      </w:r>
      <w:r w:rsidR="00331CD8" w:rsidRPr="00305411">
        <w:rPr>
          <w:vertAlign w:val="superscript"/>
        </w:rPr>
        <w:t>ère</w:t>
      </w:r>
      <w:r w:rsidR="00331CD8" w:rsidRPr="00305411">
        <w:t xml:space="preserve"> </w:t>
      </w:r>
      <w:r w:rsidR="00D01DFC" w:rsidRPr="00305411">
        <w:t>de c</w:t>
      </w:r>
      <w:r w:rsidR="00331CD8" w:rsidRPr="00305411">
        <w:t xml:space="preserve">hacune des </w:t>
      </w:r>
      <w:r w:rsidR="00C419B6" w:rsidRPr="00305411">
        <w:t>poule</w:t>
      </w:r>
      <w:r w:rsidR="00331CD8" w:rsidRPr="00305411">
        <w:t>s</w:t>
      </w:r>
      <w:r w:rsidR="008111FE" w:rsidRPr="00305411">
        <w:t xml:space="preserve"> de </w:t>
      </w:r>
      <w:r w:rsidR="008111FE" w:rsidRPr="00305411">
        <w:rPr>
          <w:b/>
        </w:rPr>
        <w:t>P</w:t>
      </w:r>
      <w:r w:rsidR="002B1052" w:rsidRPr="00305411">
        <w:rPr>
          <w:b/>
        </w:rPr>
        <w:t>R</w:t>
      </w:r>
      <w:r w:rsidR="002B1052" w:rsidRPr="00305411">
        <w:t xml:space="preserve"> montent en </w:t>
      </w:r>
      <w:r w:rsidR="002B1052" w:rsidRPr="00305411">
        <w:rPr>
          <w:b/>
        </w:rPr>
        <w:t>H</w:t>
      </w:r>
      <w:r w:rsidR="00DC3E3D" w:rsidRPr="00305411">
        <w:rPr>
          <w:b/>
        </w:rPr>
        <w:t>R</w:t>
      </w:r>
      <w:r w:rsidR="00EC0EB9" w:rsidRPr="00305411">
        <w:t>.</w:t>
      </w:r>
    </w:p>
    <w:p w:rsidR="00A837B3" w:rsidRPr="00305411" w:rsidRDefault="00EC0EB9" w:rsidP="008A18AD">
      <w:pPr>
        <w:ind w:left="1416"/>
        <w:jc w:val="both"/>
        <w:rPr>
          <w:i/>
          <w:color w:val="595959"/>
          <w:sz w:val="18"/>
          <w:szCs w:val="18"/>
          <w:lang w:eastAsia="fr-FR"/>
        </w:rPr>
      </w:pPr>
      <w:r w:rsidRPr="00305411">
        <w:rPr>
          <w:i/>
          <w:color w:val="7F7F7F"/>
          <w:sz w:val="18"/>
          <w:szCs w:val="18"/>
          <w:lang w:eastAsia="fr-FR"/>
        </w:rPr>
        <w:t xml:space="preserve">Note : </w:t>
      </w:r>
      <w:r w:rsidR="00A837B3" w:rsidRPr="00305411">
        <w:rPr>
          <w:i/>
          <w:color w:val="7F7F7F"/>
          <w:sz w:val="18"/>
          <w:szCs w:val="18"/>
          <w:lang w:eastAsia="fr-FR"/>
        </w:rPr>
        <w:t>En cas d’impossibilité de montée d’une équipe arrivée 1</w:t>
      </w:r>
      <w:r w:rsidR="00A837B3" w:rsidRPr="00305411">
        <w:rPr>
          <w:i/>
          <w:color w:val="7F7F7F"/>
          <w:sz w:val="18"/>
          <w:szCs w:val="18"/>
          <w:vertAlign w:val="superscript"/>
          <w:lang w:eastAsia="fr-FR"/>
        </w:rPr>
        <w:t>ère</w:t>
      </w:r>
      <w:r w:rsidR="00A837B3" w:rsidRPr="00305411">
        <w:rPr>
          <w:i/>
          <w:color w:val="7F7F7F"/>
          <w:sz w:val="18"/>
          <w:szCs w:val="18"/>
          <w:lang w:eastAsia="fr-FR"/>
        </w:rPr>
        <w:t xml:space="preserve"> parce qu’elle ne répond pas aux exigences de  l’article 2.4.1, l’équipe arrivée 2</w:t>
      </w:r>
      <w:r w:rsidR="00A837B3" w:rsidRPr="00305411">
        <w:rPr>
          <w:i/>
          <w:color w:val="7F7F7F"/>
          <w:sz w:val="18"/>
          <w:szCs w:val="18"/>
          <w:vertAlign w:val="superscript"/>
          <w:lang w:eastAsia="fr-FR"/>
        </w:rPr>
        <w:t>ème</w:t>
      </w:r>
      <w:r w:rsidR="00A837B3" w:rsidRPr="00305411">
        <w:rPr>
          <w:i/>
          <w:color w:val="7F7F7F"/>
          <w:sz w:val="18"/>
          <w:szCs w:val="18"/>
          <w:lang w:eastAsia="fr-FR"/>
        </w:rPr>
        <w:t xml:space="preserve"> de poule sera promue pour une montée directe en </w:t>
      </w:r>
      <w:r w:rsidR="00736D96" w:rsidRPr="00305411">
        <w:rPr>
          <w:b/>
          <w:i/>
          <w:color w:val="7F7F7F"/>
          <w:sz w:val="18"/>
          <w:szCs w:val="18"/>
          <w:lang w:eastAsia="fr-FR"/>
        </w:rPr>
        <w:t>HR</w:t>
      </w:r>
      <w:r w:rsidR="00A837B3" w:rsidRPr="00305411">
        <w:rPr>
          <w:i/>
          <w:color w:val="7F7F7F"/>
          <w:sz w:val="18"/>
          <w:szCs w:val="18"/>
          <w:lang w:eastAsia="fr-FR"/>
        </w:rPr>
        <w:t xml:space="preserve"> quelle que soit l’issue d’éventuels barrages auxquels aurait participé</w:t>
      </w:r>
      <w:r w:rsidR="00736D96" w:rsidRPr="00305411">
        <w:rPr>
          <w:i/>
          <w:color w:val="7F7F7F"/>
          <w:sz w:val="18"/>
          <w:szCs w:val="18"/>
          <w:lang w:eastAsia="fr-FR"/>
        </w:rPr>
        <w:t>s</w:t>
      </w:r>
      <w:r w:rsidR="00A837B3" w:rsidRPr="00305411">
        <w:rPr>
          <w:i/>
          <w:color w:val="7F7F7F"/>
          <w:sz w:val="18"/>
          <w:szCs w:val="18"/>
          <w:lang w:eastAsia="fr-FR"/>
        </w:rPr>
        <w:t xml:space="preserve"> la dite équipe. Idem pour l’équipe arrivée 3</w:t>
      </w:r>
      <w:r w:rsidR="00A837B3" w:rsidRPr="00305411">
        <w:rPr>
          <w:i/>
          <w:color w:val="7F7F7F"/>
          <w:sz w:val="18"/>
          <w:szCs w:val="18"/>
          <w:vertAlign w:val="superscript"/>
          <w:lang w:eastAsia="fr-FR"/>
        </w:rPr>
        <w:t>ème</w:t>
      </w:r>
      <w:r w:rsidR="00A837B3" w:rsidRPr="00305411">
        <w:rPr>
          <w:i/>
          <w:color w:val="7F7F7F"/>
          <w:sz w:val="18"/>
          <w:szCs w:val="18"/>
          <w:lang w:eastAsia="fr-FR"/>
        </w:rPr>
        <w:t xml:space="preserve"> si la 2</w:t>
      </w:r>
      <w:r w:rsidR="00A837B3" w:rsidRPr="00305411">
        <w:rPr>
          <w:i/>
          <w:color w:val="7F7F7F"/>
          <w:sz w:val="18"/>
          <w:szCs w:val="18"/>
          <w:vertAlign w:val="superscript"/>
          <w:lang w:eastAsia="fr-FR"/>
        </w:rPr>
        <w:t>ème</w:t>
      </w:r>
      <w:r w:rsidR="00A837B3" w:rsidRPr="00305411">
        <w:rPr>
          <w:i/>
          <w:color w:val="7F7F7F"/>
          <w:sz w:val="18"/>
          <w:szCs w:val="18"/>
          <w:lang w:eastAsia="fr-FR"/>
        </w:rPr>
        <w:t xml:space="preserve"> ne peut accéder à la </w:t>
      </w:r>
      <w:r w:rsidR="00736D96" w:rsidRPr="00305411">
        <w:rPr>
          <w:i/>
          <w:color w:val="7F7F7F"/>
          <w:sz w:val="18"/>
          <w:szCs w:val="18"/>
          <w:lang w:eastAsia="fr-FR"/>
        </w:rPr>
        <w:t xml:space="preserve">division </w:t>
      </w:r>
      <w:r w:rsidR="00736D96" w:rsidRPr="00305411">
        <w:rPr>
          <w:b/>
          <w:i/>
          <w:color w:val="7F7F7F"/>
          <w:sz w:val="18"/>
          <w:szCs w:val="18"/>
          <w:lang w:eastAsia="fr-FR"/>
        </w:rPr>
        <w:t>HR</w:t>
      </w:r>
      <w:r w:rsidR="00A837B3" w:rsidRPr="00305411">
        <w:rPr>
          <w:i/>
          <w:color w:val="7F7F7F"/>
          <w:sz w:val="18"/>
          <w:szCs w:val="18"/>
          <w:lang w:eastAsia="fr-FR"/>
        </w:rPr>
        <w:t xml:space="preserve"> au regard du même article</w:t>
      </w:r>
      <w:r w:rsidR="00A837B3" w:rsidRPr="00305411">
        <w:rPr>
          <w:i/>
          <w:color w:val="595959"/>
          <w:sz w:val="18"/>
          <w:szCs w:val="18"/>
          <w:lang w:eastAsia="fr-FR"/>
        </w:rPr>
        <w:t xml:space="preserve">. </w:t>
      </w:r>
    </w:p>
    <w:p w:rsidR="00D01DFC" w:rsidRPr="00305411" w:rsidRDefault="00A231EA" w:rsidP="00B60FDC">
      <w:pPr>
        <w:pStyle w:val="Titre4"/>
      </w:pPr>
      <w:r w:rsidRPr="00305411">
        <w:t>L</w:t>
      </w:r>
      <w:r w:rsidR="00D01DFC" w:rsidRPr="00305411">
        <w:t xml:space="preserve">es équipes </w:t>
      </w:r>
      <w:r w:rsidR="00E81E3D">
        <w:t>‘’</w:t>
      </w:r>
      <w:r w:rsidR="00CB2FE1" w:rsidRPr="00305411">
        <w:t xml:space="preserve">championne </w:t>
      </w:r>
      <w:r w:rsidR="000E16D3" w:rsidRPr="00305411">
        <w:t>départemental</w:t>
      </w:r>
      <w:r w:rsidR="002B790D" w:rsidRPr="00305411">
        <w:t>e</w:t>
      </w:r>
      <w:r w:rsidR="00E81E3D">
        <w:t>’’</w:t>
      </w:r>
      <w:r w:rsidR="000E16D3" w:rsidRPr="00305411">
        <w:t xml:space="preserve"> </w:t>
      </w:r>
      <w:r w:rsidR="000E16D3" w:rsidRPr="00305411">
        <w:rPr>
          <w:rStyle w:val="Accentuation"/>
          <w:b/>
        </w:rPr>
        <w:t>(</w:t>
      </w:r>
      <w:r w:rsidR="005976A2" w:rsidRPr="00305411">
        <w:rPr>
          <w:rStyle w:val="Accentuation"/>
          <w:b/>
        </w:rPr>
        <w:t>D1</w:t>
      </w:r>
      <w:r w:rsidR="000E16D3" w:rsidRPr="00305411">
        <w:rPr>
          <w:rStyle w:val="Accentuation"/>
          <w:b/>
        </w:rPr>
        <w:t>)</w:t>
      </w:r>
      <w:r w:rsidR="000E16D3" w:rsidRPr="00305411">
        <w:t xml:space="preserve"> </w:t>
      </w:r>
      <w:r w:rsidR="008111FE" w:rsidRPr="00305411">
        <w:t xml:space="preserve">montent en </w:t>
      </w:r>
      <w:r w:rsidR="008111FE" w:rsidRPr="00305411">
        <w:rPr>
          <w:b/>
        </w:rPr>
        <w:t>P</w:t>
      </w:r>
      <w:r w:rsidR="002B790D" w:rsidRPr="00305411">
        <w:rPr>
          <w:b/>
        </w:rPr>
        <w:t>R</w:t>
      </w:r>
      <w:r w:rsidR="00D01DFC" w:rsidRPr="00305411">
        <w:t>.</w:t>
      </w:r>
    </w:p>
    <w:p w:rsidR="004F34ED" w:rsidRPr="00305411" w:rsidRDefault="00B179A4" w:rsidP="00C542B6">
      <w:pPr>
        <w:pStyle w:val="Titre3"/>
      </w:pPr>
      <w:bookmarkStart w:id="43" w:name="_Toc357950950"/>
      <w:r w:rsidRPr="00305411">
        <w:t>A l’issu</w:t>
      </w:r>
      <w:r w:rsidR="00FD3062" w:rsidRPr="00305411">
        <w:t>e</w:t>
      </w:r>
      <w:r w:rsidRPr="00305411">
        <w:t xml:space="preserve"> </w:t>
      </w:r>
      <w:r w:rsidR="00FD3062" w:rsidRPr="00305411">
        <w:t>de</w:t>
      </w:r>
      <w:r w:rsidR="00F9752E" w:rsidRPr="00305411">
        <w:t>s</w:t>
      </w:r>
      <w:r w:rsidR="00FD3062" w:rsidRPr="00305411">
        <w:t xml:space="preserve"> </w:t>
      </w:r>
      <w:r w:rsidR="004F34ED" w:rsidRPr="00305411">
        <w:t>phase</w:t>
      </w:r>
      <w:r w:rsidR="00F9752E" w:rsidRPr="00305411">
        <w:t>s</w:t>
      </w:r>
      <w:r w:rsidR="004F34ED" w:rsidRPr="00305411">
        <w:t xml:space="preserve"> </w:t>
      </w:r>
      <w:r w:rsidR="00FD3062" w:rsidRPr="00305411">
        <w:t>f</w:t>
      </w:r>
      <w:r w:rsidR="004F34ED" w:rsidRPr="00305411">
        <w:t>inale</w:t>
      </w:r>
      <w:r w:rsidR="00F9752E" w:rsidRPr="00305411">
        <w:t>s</w:t>
      </w:r>
      <w:r w:rsidR="00C9580E" w:rsidRPr="00305411">
        <w:t> </w:t>
      </w:r>
      <w:r w:rsidR="004F34ED" w:rsidRPr="00305411">
        <w:t>:</w:t>
      </w:r>
      <w:bookmarkEnd w:id="43"/>
      <w:r w:rsidR="004F34ED" w:rsidRPr="00305411">
        <w:t xml:space="preserve"> </w:t>
      </w:r>
    </w:p>
    <w:p w:rsidR="004F34ED" w:rsidRPr="00305411" w:rsidRDefault="008A137A" w:rsidP="00B60FDC">
      <w:pPr>
        <w:pStyle w:val="Titre4"/>
      </w:pPr>
      <w:r w:rsidRPr="00305411">
        <w:t xml:space="preserve">Le classement du « Final Four » </w:t>
      </w:r>
      <w:r w:rsidR="002D1DE1" w:rsidRPr="00305411">
        <w:t> </w:t>
      </w:r>
      <w:r w:rsidRPr="00305411">
        <w:t xml:space="preserve">déterminera les équipes qui accèderont à la National 3. Leur nombre dépendra du </w:t>
      </w:r>
      <w:r w:rsidR="009F44D5" w:rsidRPr="00305411">
        <w:t>règlem</w:t>
      </w:r>
      <w:r w:rsidRPr="00305411">
        <w:t xml:space="preserve">ent en vigueur du Championnat National des Interclubs </w:t>
      </w:r>
      <w:r w:rsidRPr="00305411">
        <w:rPr>
          <w:i/>
          <w:color w:val="808080" w:themeColor="background1" w:themeShade="80"/>
        </w:rPr>
        <w:t>(ICN)</w:t>
      </w:r>
      <w:r w:rsidRPr="00305411">
        <w:t>. Ces équipes devront</w:t>
      </w:r>
      <w:r w:rsidR="00EA0747" w:rsidRPr="00305411">
        <w:t xml:space="preserve"> répond</w:t>
      </w:r>
      <w:r w:rsidRPr="00305411">
        <w:t xml:space="preserve">re </w:t>
      </w:r>
      <w:r w:rsidR="00B60FDC" w:rsidRPr="00305411">
        <w:t xml:space="preserve">aux conditions de promotion </w:t>
      </w:r>
      <w:r w:rsidR="00541044" w:rsidRPr="00305411">
        <w:t>du Championnat National</w:t>
      </w:r>
      <w:r w:rsidR="00B60FDC" w:rsidRPr="00305411">
        <w:t xml:space="preserve"> </w:t>
      </w:r>
      <w:r w:rsidR="00B92CAB" w:rsidRPr="00305411">
        <w:t xml:space="preserve">des </w:t>
      </w:r>
      <w:r w:rsidR="00B60FDC" w:rsidRPr="00305411">
        <w:t>In</w:t>
      </w:r>
      <w:r w:rsidR="001D2949" w:rsidRPr="00305411">
        <w:t>terclubs</w:t>
      </w:r>
      <w:r w:rsidR="00A74192" w:rsidRPr="00305411">
        <w:t xml:space="preserve"> </w:t>
      </w:r>
      <w:r w:rsidR="00A74192" w:rsidRPr="00305411">
        <w:rPr>
          <w:i/>
          <w:color w:val="7F7F7F"/>
        </w:rPr>
        <w:t>(</w:t>
      </w:r>
      <w:r w:rsidR="006241F3" w:rsidRPr="00305411">
        <w:rPr>
          <w:i/>
          <w:color w:val="7F7F7F"/>
        </w:rPr>
        <w:t>avoir moins de 2 équipes en championnat national et élite</w:t>
      </w:r>
      <w:r w:rsidR="006241F3" w:rsidRPr="00305411">
        <w:rPr>
          <w:color w:val="7F7F7F"/>
        </w:rPr>
        <w:t>)</w:t>
      </w:r>
      <w:r w:rsidR="001D2949" w:rsidRPr="00305411">
        <w:t>.</w:t>
      </w:r>
      <w:r w:rsidR="00E12795" w:rsidRPr="00305411">
        <w:t xml:space="preserve"> En cas d’impossibilité </w:t>
      </w:r>
      <w:r w:rsidR="00932338" w:rsidRPr="00305411">
        <w:t xml:space="preserve">de montée </w:t>
      </w:r>
      <w:r w:rsidR="0007186A" w:rsidRPr="00305411">
        <w:t>de l’</w:t>
      </w:r>
      <w:r w:rsidR="00E12795" w:rsidRPr="00305411">
        <w:t>une</w:t>
      </w:r>
      <w:r w:rsidR="00932338" w:rsidRPr="00305411">
        <w:t xml:space="preserve"> </w:t>
      </w:r>
      <w:r w:rsidRPr="00305411">
        <w:t>d’entre elles</w:t>
      </w:r>
      <w:r w:rsidR="00E12795" w:rsidRPr="00305411">
        <w:t xml:space="preserve">, </w:t>
      </w:r>
      <w:r w:rsidR="00DC2A86" w:rsidRPr="00305411">
        <w:t xml:space="preserve">cette dernière sera remplacée par  la suivante au  classement </w:t>
      </w:r>
      <w:r w:rsidRPr="00305411">
        <w:t>du « Final Four »</w:t>
      </w:r>
      <w:r w:rsidR="00E12795" w:rsidRPr="00305411">
        <w:t xml:space="preserve"> </w:t>
      </w:r>
      <w:r w:rsidR="00736D96" w:rsidRPr="00305411">
        <w:t>si cette dernière</w:t>
      </w:r>
      <w:r w:rsidR="00DC2A86" w:rsidRPr="00305411">
        <w:t xml:space="preserve"> </w:t>
      </w:r>
      <w:r w:rsidR="00932338" w:rsidRPr="00305411">
        <w:t>répond aux conditions de promotion</w:t>
      </w:r>
      <w:r w:rsidR="00736D96" w:rsidRPr="00305411">
        <w:t xml:space="preserve"> en vigueur</w:t>
      </w:r>
      <w:r w:rsidR="00932338" w:rsidRPr="00305411">
        <w:t xml:space="preserve"> des ICN.</w:t>
      </w:r>
    </w:p>
    <w:p w:rsidR="001D2949" w:rsidRDefault="001D2949" w:rsidP="00B60FDC">
      <w:pPr>
        <w:pStyle w:val="Titre4"/>
      </w:pPr>
      <w:r w:rsidRPr="00305411">
        <w:t>U</w:t>
      </w:r>
      <w:r w:rsidR="00E93DA9" w:rsidRPr="00305411">
        <w:t>n classement par division sera établi à partir des résultats des barrages</w:t>
      </w:r>
      <w:r w:rsidR="00E81E3D">
        <w:t xml:space="preserve"> et des play-offs</w:t>
      </w:r>
      <w:r w:rsidR="00E93DA9" w:rsidRPr="00305411">
        <w:t>. C</w:t>
      </w:r>
      <w:r w:rsidR="00AB3FB1" w:rsidRPr="00305411">
        <w:t>es classements donneront lieu à des</w:t>
      </w:r>
      <w:r w:rsidR="00E93DA9" w:rsidRPr="00305411">
        <w:t xml:space="preserve"> montées dans le</w:t>
      </w:r>
      <w:r w:rsidRPr="00305411">
        <w:t>s</w:t>
      </w:r>
      <w:r w:rsidR="00E93DA9" w:rsidRPr="00305411">
        <w:t xml:space="preserve"> différentes divisions du Championnat Régional</w:t>
      </w:r>
      <w:r w:rsidRPr="00305411">
        <w:t xml:space="preserve"> selon le schéma prédéfini dans l’annexe 8.</w:t>
      </w:r>
      <w:r w:rsidR="00531FD8" w:rsidRPr="00305411">
        <w:t xml:space="preserve"> C</w:t>
      </w:r>
      <w:r w:rsidRPr="00305411">
        <w:t>es montées</w:t>
      </w:r>
      <w:r w:rsidR="002A11D8" w:rsidRPr="00305411">
        <w:t xml:space="preserve"> seront aussi dépendantes</w:t>
      </w:r>
      <w:r w:rsidRPr="00305411">
        <w:t xml:space="preserve"> de</w:t>
      </w:r>
      <w:r w:rsidR="00531FD8" w:rsidRPr="00305411">
        <w:t>s</w:t>
      </w:r>
      <w:r w:rsidRPr="00305411">
        <w:t xml:space="preserve"> descente</w:t>
      </w:r>
      <w:r w:rsidR="00531FD8" w:rsidRPr="00305411">
        <w:t>s</w:t>
      </w:r>
      <w:r w:rsidR="00AB3FB1" w:rsidRPr="00305411">
        <w:t xml:space="preserve"> issues </w:t>
      </w:r>
      <w:r w:rsidRPr="00305411">
        <w:t xml:space="preserve">du Championnat National (N3). </w:t>
      </w:r>
    </w:p>
    <w:p w:rsidR="004A752E" w:rsidRPr="00305411" w:rsidRDefault="004A752E" w:rsidP="004A752E">
      <w:pPr>
        <w:pStyle w:val="Titre3"/>
      </w:pPr>
      <w:r w:rsidRPr="00305411">
        <w:t xml:space="preserve">En cas de refus de montée d’une équipe directement promue, la </w:t>
      </w:r>
      <w:r w:rsidRPr="00305411">
        <w:rPr>
          <w:b/>
        </w:rPr>
        <w:t>CSR</w:t>
      </w:r>
      <w:r w:rsidRPr="00305411">
        <w:t xml:space="preserve"> statuera sur ce refus et émettra un avis qui pourra déboucher sur :</w:t>
      </w:r>
    </w:p>
    <w:p w:rsidR="004A752E" w:rsidRPr="00305411" w:rsidRDefault="004A752E" w:rsidP="004A752E">
      <w:pPr>
        <w:pStyle w:val="Titre5"/>
      </w:pPr>
      <w:r w:rsidRPr="00305411">
        <w:t xml:space="preserve">Un maintien </w:t>
      </w:r>
    </w:p>
    <w:p w:rsidR="004A752E" w:rsidRPr="00305411" w:rsidRDefault="004A752E" w:rsidP="004A752E">
      <w:pPr>
        <w:pStyle w:val="Titre5"/>
      </w:pPr>
      <w:r w:rsidRPr="00305411">
        <w:t>Une rétrogradation</w:t>
      </w:r>
    </w:p>
    <w:p w:rsidR="004A752E" w:rsidRPr="00305411" w:rsidRDefault="004A752E" w:rsidP="004A752E">
      <w:pPr>
        <w:pStyle w:val="Titre5"/>
      </w:pPr>
      <w:r w:rsidRPr="00305411">
        <w:t>Une suppression</w:t>
      </w:r>
    </w:p>
    <w:p w:rsidR="004A752E" w:rsidRPr="004A752E" w:rsidRDefault="004A752E" w:rsidP="004A752E">
      <w:pPr>
        <w:rPr>
          <w:lang w:eastAsia="fr-FR"/>
        </w:rPr>
      </w:pPr>
    </w:p>
    <w:p w:rsidR="000B00F7" w:rsidRPr="000B00F7" w:rsidRDefault="00331CD8" w:rsidP="000B00F7">
      <w:pPr>
        <w:pStyle w:val="Titre3"/>
        <w:numPr>
          <w:ilvl w:val="0"/>
          <w:numId w:val="0"/>
        </w:numPr>
        <w:ind w:left="851"/>
      </w:pPr>
      <w:bookmarkStart w:id="44" w:name="_Toc357950957"/>
      <w:r w:rsidRPr="00305411">
        <w:lastRenderedPageBreak/>
        <w:t>Dans</w:t>
      </w:r>
      <w:r w:rsidR="002A11D8" w:rsidRPr="00305411">
        <w:t xml:space="preserve"> tous les cas, l’équipe devra argumenter et justifier son refus. </w:t>
      </w:r>
      <w:r w:rsidRPr="00305411">
        <w:t>Elle sera alors remplacée par la 1</w:t>
      </w:r>
      <w:r w:rsidRPr="00305411">
        <w:rPr>
          <w:vertAlign w:val="superscript"/>
        </w:rPr>
        <w:t>ère</w:t>
      </w:r>
      <w:r w:rsidRPr="00305411">
        <w:t xml:space="preserve"> équipe non encore promue du classement issu des barrages dans la division concernée. </w:t>
      </w:r>
      <w:r w:rsidR="002A11D8" w:rsidRPr="00305411">
        <w:t>Une équipe promue par repêchage a le droit de refus</w:t>
      </w:r>
      <w:r w:rsidRPr="00305411">
        <w:t>er</w:t>
      </w:r>
      <w:r w:rsidR="002A11D8" w:rsidRPr="00305411">
        <w:t xml:space="preserve"> une montée</w:t>
      </w:r>
      <w:r w:rsidR="0058423E" w:rsidRPr="00305411">
        <w:t>,</w:t>
      </w:r>
      <w:r w:rsidRPr="00305411">
        <w:t xml:space="preserve"> elle sera alors remplacée par l’équipe suivant</w:t>
      </w:r>
      <w:r w:rsidR="00531FD8" w:rsidRPr="00305411">
        <w:t>e</w:t>
      </w:r>
      <w:r w:rsidRPr="00305411">
        <w:t xml:space="preserve"> de ce même classement.</w:t>
      </w:r>
    </w:p>
    <w:p w:rsidR="00BE1E81" w:rsidRPr="00305411" w:rsidRDefault="00A158FE" w:rsidP="000B00F7">
      <w:pPr>
        <w:pStyle w:val="Titre2"/>
        <w:ind w:left="425" w:hanging="567"/>
      </w:pPr>
      <w:bookmarkStart w:id="45" w:name="_Toc357950951"/>
      <w:bookmarkStart w:id="46" w:name="_Toc357951105"/>
      <w:bookmarkStart w:id="47" w:name="_Toc384038367"/>
      <w:bookmarkStart w:id="48" w:name="_Toc420501099"/>
      <w:bookmarkEnd w:id="44"/>
      <w:r w:rsidRPr="00305411">
        <w:t>Relégation</w:t>
      </w:r>
      <w:bookmarkEnd w:id="45"/>
      <w:bookmarkEnd w:id="46"/>
      <w:bookmarkEnd w:id="47"/>
      <w:bookmarkEnd w:id="48"/>
    </w:p>
    <w:p w:rsidR="00FD3062" w:rsidRPr="00305411" w:rsidRDefault="00FD3062" w:rsidP="00C542B6">
      <w:pPr>
        <w:pStyle w:val="Titre3"/>
      </w:pPr>
      <w:bookmarkStart w:id="49" w:name="_Toc357950952"/>
      <w:r w:rsidRPr="00305411">
        <w:t xml:space="preserve">A l’issue des </w:t>
      </w:r>
      <w:r w:rsidR="00331CD8" w:rsidRPr="00305411">
        <w:t xml:space="preserve">journées de la saison régulière </w:t>
      </w:r>
      <w:r w:rsidRPr="00305411">
        <w:t>:</w:t>
      </w:r>
      <w:bookmarkEnd w:id="49"/>
      <w:r w:rsidRPr="00305411">
        <w:t xml:space="preserve"> </w:t>
      </w:r>
    </w:p>
    <w:p w:rsidR="00BE1E81" w:rsidRPr="00305411" w:rsidRDefault="00A231EA" w:rsidP="00B60FDC">
      <w:pPr>
        <w:pStyle w:val="Titre4"/>
      </w:pPr>
      <w:r w:rsidRPr="00305411">
        <w:t>L</w:t>
      </w:r>
      <w:r w:rsidR="00BE1E81" w:rsidRPr="00305411">
        <w:t>es équipes classées 5</w:t>
      </w:r>
      <w:r w:rsidR="00BE1E81" w:rsidRPr="00305411">
        <w:rPr>
          <w:vertAlign w:val="superscript"/>
        </w:rPr>
        <w:t>ème</w:t>
      </w:r>
      <w:r w:rsidR="00BE1E81" w:rsidRPr="00305411">
        <w:t xml:space="preserve"> et 6</w:t>
      </w:r>
      <w:r w:rsidR="00BE1E81" w:rsidRPr="00305411">
        <w:rPr>
          <w:vertAlign w:val="superscript"/>
        </w:rPr>
        <w:t>ème</w:t>
      </w:r>
      <w:r w:rsidR="00331CD8" w:rsidRPr="00305411">
        <w:t xml:space="preserve"> de chacune des poules </w:t>
      </w:r>
      <w:r w:rsidR="00213A85" w:rsidRPr="00305411">
        <w:t xml:space="preserve">de </w:t>
      </w:r>
      <w:r w:rsidR="00213A85" w:rsidRPr="00305411">
        <w:rPr>
          <w:b/>
        </w:rPr>
        <w:t>TDR</w:t>
      </w:r>
      <w:r w:rsidR="00E42EA2" w:rsidRPr="00305411">
        <w:t xml:space="preserve"> descendent en division </w:t>
      </w:r>
      <w:r w:rsidR="00E42EA2" w:rsidRPr="00305411">
        <w:rPr>
          <w:b/>
          <w:sz w:val="18"/>
          <w:szCs w:val="18"/>
        </w:rPr>
        <w:t>H</w:t>
      </w:r>
      <w:r w:rsidR="008A0A89" w:rsidRPr="00305411">
        <w:rPr>
          <w:b/>
          <w:sz w:val="18"/>
          <w:szCs w:val="18"/>
        </w:rPr>
        <w:t>R</w:t>
      </w:r>
    </w:p>
    <w:p w:rsidR="00BE1E81" w:rsidRPr="00305411" w:rsidRDefault="00A231EA" w:rsidP="00B60FDC">
      <w:pPr>
        <w:pStyle w:val="Titre4"/>
      </w:pPr>
      <w:r w:rsidRPr="00305411">
        <w:t>L</w:t>
      </w:r>
      <w:r w:rsidR="00BE1E81" w:rsidRPr="00305411">
        <w:t>es équipes classées 5</w:t>
      </w:r>
      <w:r w:rsidR="00BE1E81" w:rsidRPr="00305411">
        <w:rPr>
          <w:vertAlign w:val="superscript"/>
        </w:rPr>
        <w:t>ème</w:t>
      </w:r>
      <w:r w:rsidR="00BE1E81" w:rsidRPr="00305411">
        <w:t xml:space="preserve"> et 6</w:t>
      </w:r>
      <w:r w:rsidR="00BE1E81" w:rsidRPr="00305411">
        <w:rPr>
          <w:vertAlign w:val="superscript"/>
        </w:rPr>
        <w:t>ème</w:t>
      </w:r>
      <w:r w:rsidR="00331CD8" w:rsidRPr="00305411">
        <w:t xml:space="preserve"> de chacune des </w:t>
      </w:r>
      <w:r w:rsidR="00C419B6" w:rsidRPr="00305411">
        <w:t>poule</w:t>
      </w:r>
      <w:r w:rsidR="00331CD8" w:rsidRPr="00305411">
        <w:t>s</w:t>
      </w:r>
      <w:r w:rsidR="00E42EA2" w:rsidRPr="00305411">
        <w:t xml:space="preserve"> </w:t>
      </w:r>
      <w:r w:rsidR="00E42EA2" w:rsidRPr="00305411">
        <w:rPr>
          <w:b/>
        </w:rPr>
        <w:t>H</w:t>
      </w:r>
      <w:r w:rsidR="008A0A89" w:rsidRPr="00305411">
        <w:rPr>
          <w:b/>
        </w:rPr>
        <w:t>R</w:t>
      </w:r>
      <w:r w:rsidR="00C419B6" w:rsidRPr="00305411">
        <w:t xml:space="preserve"> descendent en </w:t>
      </w:r>
      <w:r w:rsidR="00E42EA2" w:rsidRPr="00305411">
        <w:t xml:space="preserve">division </w:t>
      </w:r>
      <w:r w:rsidR="00E42EA2" w:rsidRPr="00305411">
        <w:rPr>
          <w:b/>
        </w:rPr>
        <w:t>P</w:t>
      </w:r>
      <w:r w:rsidR="008A0A89" w:rsidRPr="00305411">
        <w:rPr>
          <w:b/>
        </w:rPr>
        <w:t>R</w:t>
      </w:r>
    </w:p>
    <w:p w:rsidR="00BE1E81" w:rsidRPr="00305411" w:rsidRDefault="00A231EA" w:rsidP="00B60FDC">
      <w:pPr>
        <w:pStyle w:val="Titre4"/>
      </w:pPr>
      <w:r w:rsidRPr="00305411">
        <w:t>L</w:t>
      </w:r>
      <w:r w:rsidR="00EA0747" w:rsidRPr="00305411">
        <w:t xml:space="preserve">es </w:t>
      </w:r>
      <w:r w:rsidR="00BE1E81" w:rsidRPr="00305411">
        <w:t>équipe</w:t>
      </w:r>
      <w:r w:rsidR="00EA0747" w:rsidRPr="00305411">
        <w:t>s</w:t>
      </w:r>
      <w:r w:rsidR="00BE1E81" w:rsidRPr="00305411">
        <w:t xml:space="preserve"> classée</w:t>
      </w:r>
      <w:r w:rsidR="00EA0747" w:rsidRPr="00305411">
        <w:t>s</w:t>
      </w:r>
      <w:r w:rsidR="00BE1E81" w:rsidRPr="00305411">
        <w:t xml:space="preserve"> 6</w:t>
      </w:r>
      <w:r w:rsidR="00BE1E81" w:rsidRPr="00305411">
        <w:rPr>
          <w:vertAlign w:val="superscript"/>
        </w:rPr>
        <w:t>ème</w:t>
      </w:r>
      <w:r w:rsidR="00331CD8" w:rsidRPr="00305411">
        <w:t xml:space="preserve"> de chacun des</w:t>
      </w:r>
      <w:r w:rsidR="00BE1E81" w:rsidRPr="00305411">
        <w:t xml:space="preserve"> poule</w:t>
      </w:r>
      <w:r w:rsidR="00331CD8" w:rsidRPr="00305411">
        <w:t>s</w:t>
      </w:r>
      <w:r w:rsidR="00E42EA2" w:rsidRPr="00305411">
        <w:t xml:space="preserve"> de </w:t>
      </w:r>
      <w:r w:rsidR="00E42EA2" w:rsidRPr="00305411">
        <w:rPr>
          <w:b/>
        </w:rPr>
        <w:t>P</w:t>
      </w:r>
      <w:r w:rsidR="008A0A89" w:rsidRPr="00305411">
        <w:rPr>
          <w:b/>
        </w:rPr>
        <w:t>R</w:t>
      </w:r>
      <w:r w:rsidR="00BE1E81" w:rsidRPr="00305411">
        <w:t xml:space="preserve"> descendent en </w:t>
      </w:r>
      <w:r w:rsidR="00BE1E81" w:rsidRPr="00305411">
        <w:rPr>
          <w:b/>
        </w:rPr>
        <w:t>D1</w:t>
      </w:r>
      <w:r w:rsidR="00BE1E81" w:rsidRPr="00305411">
        <w:t>.</w:t>
      </w:r>
    </w:p>
    <w:p w:rsidR="00FD3062" w:rsidRPr="00305411" w:rsidRDefault="00FD3062" w:rsidP="00C542B6">
      <w:pPr>
        <w:pStyle w:val="Titre3"/>
      </w:pPr>
      <w:bookmarkStart w:id="50" w:name="_Toc357950953"/>
      <w:r w:rsidRPr="00305411">
        <w:t>A l’issue des phases finales :</w:t>
      </w:r>
      <w:bookmarkEnd w:id="50"/>
      <w:r w:rsidRPr="00305411">
        <w:t xml:space="preserve"> </w:t>
      </w:r>
    </w:p>
    <w:p w:rsidR="00C542B6" w:rsidRPr="00305411" w:rsidRDefault="00AB3FB1" w:rsidP="00AB3FB1">
      <w:pPr>
        <w:pStyle w:val="Titre4"/>
        <w:rPr>
          <w:rStyle w:val="Emphaseple"/>
          <w:sz w:val="20"/>
        </w:rPr>
      </w:pPr>
      <w:r w:rsidRPr="00305411">
        <w:t xml:space="preserve">Le classement par division établi </w:t>
      </w:r>
      <w:r w:rsidR="00B60FDC" w:rsidRPr="00305411">
        <w:t>lors des « Bar</w:t>
      </w:r>
      <w:r w:rsidRPr="00305411">
        <w:t xml:space="preserve">rages » déterminera les équipes reléguées en division inférieure selon le schéma prédéfini à l’annexe 8. Ces relégations seront aussi dépendantes des descentes issues du </w:t>
      </w:r>
      <w:r w:rsidR="00B60FDC" w:rsidRPr="00305411">
        <w:t xml:space="preserve">Championnat National </w:t>
      </w:r>
      <w:r w:rsidRPr="00305411">
        <w:t>(N3).</w:t>
      </w:r>
      <w:r w:rsidRPr="00305411">
        <w:rPr>
          <w:rStyle w:val="Emphaseple"/>
          <w:sz w:val="20"/>
        </w:rPr>
        <w:t xml:space="preserve"> </w:t>
      </w:r>
    </w:p>
    <w:p w:rsidR="00826191" w:rsidRPr="00305411" w:rsidRDefault="00D205BE" w:rsidP="00C542B6">
      <w:pPr>
        <w:pStyle w:val="Titre2"/>
      </w:pPr>
      <w:bookmarkStart w:id="51" w:name="_Toc358194027"/>
      <w:bookmarkStart w:id="52" w:name="_Toc328151366"/>
      <w:bookmarkStart w:id="53" w:name="_Toc357950954"/>
      <w:bookmarkStart w:id="54" w:name="_Toc357951106"/>
      <w:bookmarkStart w:id="55" w:name="_Ref383536770"/>
      <w:bookmarkStart w:id="56" w:name="_Ref383596953"/>
      <w:bookmarkStart w:id="57" w:name="_Ref383597551"/>
      <w:bookmarkStart w:id="58" w:name="_Ref383622319"/>
      <w:bookmarkStart w:id="59" w:name="_Toc384038368"/>
      <w:bookmarkStart w:id="60" w:name="_Ref384039664"/>
      <w:bookmarkStart w:id="61" w:name="_Toc420501100"/>
      <w:bookmarkEnd w:id="51"/>
      <w:r w:rsidRPr="00305411">
        <w:t>Conditions particulières</w:t>
      </w:r>
      <w:bookmarkEnd w:id="52"/>
      <w:bookmarkEnd w:id="53"/>
      <w:bookmarkEnd w:id="54"/>
      <w:bookmarkEnd w:id="55"/>
      <w:bookmarkEnd w:id="56"/>
      <w:bookmarkEnd w:id="57"/>
      <w:bookmarkEnd w:id="58"/>
      <w:bookmarkEnd w:id="59"/>
      <w:bookmarkEnd w:id="60"/>
      <w:r w:rsidR="00F573C1" w:rsidRPr="00305411">
        <w:t xml:space="preserve"> de relégation</w:t>
      </w:r>
      <w:bookmarkEnd w:id="61"/>
      <w:r w:rsidR="00EC0EB9" w:rsidRPr="00305411">
        <w:t xml:space="preserve"> ou de maintien</w:t>
      </w:r>
    </w:p>
    <w:p w:rsidR="00412A1A" w:rsidRPr="00305411" w:rsidRDefault="00826191" w:rsidP="00C542B6">
      <w:pPr>
        <w:pStyle w:val="Titre3"/>
      </w:pPr>
      <w:r w:rsidRPr="00305411">
        <w:t>Aucun club ne pourra</w:t>
      </w:r>
      <w:r w:rsidR="00531FD8" w:rsidRPr="00305411">
        <w:t xml:space="preserve"> être représenté </w:t>
      </w:r>
      <w:r w:rsidR="00412A1A" w:rsidRPr="00305411">
        <w:t>:</w:t>
      </w:r>
    </w:p>
    <w:p w:rsidR="00412A1A" w:rsidRPr="00305411" w:rsidRDefault="00531FD8" w:rsidP="00391E60">
      <w:pPr>
        <w:pStyle w:val="Titre4"/>
        <w:spacing w:before="0" w:after="60"/>
        <w:ind w:left="1434" w:hanging="357"/>
      </w:pPr>
      <w:r w:rsidRPr="00305411">
        <w:t xml:space="preserve">Par plus d’une </w:t>
      </w:r>
      <w:r w:rsidR="00213A85" w:rsidRPr="00305411">
        <w:t xml:space="preserve">équipe en </w:t>
      </w:r>
      <w:r w:rsidR="00213A85" w:rsidRPr="00305411">
        <w:rPr>
          <w:b/>
        </w:rPr>
        <w:t>TDR</w:t>
      </w:r>
      <w:r w:rsidR="000A1CCE" w:rsidRPr="00305411">
        <w:rPr>
          <w:b/>
        </w:rPr>
        <w:t>,</w:t>
      </w:r>
    </w:p>
    <w:p w:rsidR="00412A1A" w:rsidRPr="00305411" w:rsidRDefault="00A231EA" w:rsidP="00391E60">
      <w:pPr>
        <w:pStyle w:val="Titre4"/>
        <w:spacing w:before="0" w:after="60"/>
        <w:ind w:left="1434" w:hanging="357"/>
      </w:pPr>
      <w:r w:rsidRPr="00305411">
        <w:t>Pl</w:t>
      </w:r>
      <w:r w:rsidR="00412A1A" w:rsidRPr="00305411">
        <w:t>us de</w:t>
      </w:r>
      <w:r w:rsidR="00826191" w:rsidRPr="00305411">
        <w:t xml:space="preserve"> </w:t>
      </w:r>
      <w:r w:rsidR="00531FD8" w:rsidRPr="00305411">
        <w:t xml:space="preserve">deux </w:t>
      </w:r>
      <w:r w:rsidR="00E42EA2" w:rsidRPr="00305411">
        <w:t xml:space="preserve">équipes en </w:t>
      </w:r>
      <w:r w:rsidR="00E42EA2" w:rsidRPr="00305411">
        <w:rPr>
          <w:b/>
        </w:rPr>
        <w:t>H</w:t>
      </w:r>
      <w:r w:rsidR="008A0A89" w:rsidRPr="00305411">
        <w:rPr>
          <w:b/>
        </w:rPr>
        <w:t>R</w:t>
      </w:r>
      <w:r w:rsidR="000A1CCE" w:rsidRPr="00305411">
        <w:t>,</w:t>
      </w:r>
    </w:p>
    <w:p w:rsidR="000C4F6E" w:rsidRPr="00305411" w:rsidRDefault="00A231EA" w:rsidP="00391E60">
      <w:pPr>
        <w:pStyle w:val="Titre4"/>
        <w:spacing w:before="0" w:after="60"/>
        <w:ind w:left="1434" w:hanging="357"/>
      </w:pPr>
      <w:r w:rsidRPr="00305411">
        <w:t>P</w:t>
      </w:r>
      <w:r w:rsidR="00531FD8" w:rsidRPr="00305411">
        <w:t>lus de quatre</w:t>
      </w:r>
      <w:r w:rsidR="008A0A89" w:rsidRPr="00305411">
        <w:t xml:space="preserve"> équipes en </w:t>
      </w:r>
      <w:r w:rsidR="00E42EA2" w:rsidRPr="00305411">
        <w:rPr>
          <w:b/>
        </w:rPr>
        <w:t>P</w:t>
      </w:r>
      <w:r w:rsidR="008A0A89" w:rsidRPr="00305411">
        <w:rPr>
          <w:b/>
        </w:rPr>
        <w:t>R</w:t>
      </w:r>
      <w:r w:rsidR="00826191" w:rsidRPr="00305411">
        <w:t>.</w:t>
      </w:r>
    </w:p>
    <w:p w:rsidR="00E318F5" w:rsidRPr="00305411" w:rsidRDefault="00E318F5" w:rsidP="00F573C1">
      <w:pPr>
        <w:pStyle w:val="Titre3"/>
        <w:numPr>
          <w:ilvl w:val="0"/>
          <w:numId w:val="0"/>
        </w:numPr>
        <w:spacing w:before="0"/>
        <w:ind w:left="851"/>
      </w:pPr>
      <w:r w:rsidRPr="00305411">
        <w:t>Si une équipe de N3 est relég</w:t>
      </w:r>
      <w:r w:rsidR="00F573C1" w:rsidRPr="00305411">
        <w:t xml:space="preserve">uée en </w:t>
      </w:r>
      <w:r w:rsidR="00213A85" w:rsidRPr="00305411">
        <w:rPr>
          <w:b/>
        </w:rPr>
        <w:t>TD</w:t>
      </w:r>
      <w:r w:rsidR="00F573C1" w:rsidRPr="00305411">
        <w:rPr>
          <w:b/>
        </w:rPr>
        <w:t>R</w:t>
      </w:r>
      <w:r w:rsidR="00F573C1" w:rsidRPr="00305411">
        <w:t xml:space="preserve"> et que ce même club a </w:t>
      </w:r>
      <w:r w:rsidRPr="00305411">
        <w:t>déjà u</w:t>
      </w:r>
      <w:r w:rsidR="00213A85" w:rsidRPr="00305411">
        <w:t xml:space="preserve">ne équipe en </w:t>
      </w:r>
      <w:r w:rsidR="00213A85" w:rsidRPr="00305411">
        <w:rPr>
          <w:b/>
        </w:rPr>
        <w:t>TDR</w:t>
      </w:r>
      <w:r w:rsidR="00EA0747" w:rsidRPr="00305411">
        <w:t xml:space="preserve">, cette dernière </w:t>
      </w:r>
      <w:r w:rsidR="00EA0747" w:rsidRPr="00305411">
        <w:rPr>
          <w:rStyle w:val="Accentuation"/>
        </w:rPr>
        <w:t>(</w:t>
      </w:r>
      <w:r w:rsidRPr="00305411">
        <w:rPr>
          <w:rStyle w:val="Accentuation"/>
          <w:sz w:val="20"/>
        </w:rPr>
        <w:t>quel que soit son classement</w:t>
      </w:r>
      <w:r w:rsidR="00EA0747" w:rsidRPr="00305411">
        <w:rPr>
          <w:rStyle w:val="Accentuation"/>
        </w:rPr>
        <w:t>)</w:t>
      </w:r>
      <w:r w:rsidR="007D1962" w:rsidRPr="00305411">
        <w:t xml:space="preserve"> est reléguée en </w:t>
      </w:r>
      <w:r w:rsidR="007D1962" w:rsidRPr="00305411">
        <w:rPr>
          <w:b/>
        </w:rPr>
        <w:t>H</w:t>
      </w:r>
      <w:r w:rsidR="008A0A89" w:rsidRPr="00305411">
        <w:rPr>
          <w:b/>
        </w:rPr>
        <w:t>R</w:t>
      </w:r>
      <w:r w:rsidRPr="00305411">
        <w:t>.</w:t>
      </w:r>
      <w:r w:rsidR="0053127B" w:rsidRPr="00305411">
        <w:t xml:space="preserve"> </w:t>
      </w:r>
    </w:p>
    <w:p w:rsidR="00E318F5" w:rsidRPr="00305411" w:rsidRDefault="00213A85" w:rsidP="00F573C1">
      <w:pPr>
        <w:pStyle w:val="Titre3"/>
        <w:numPr>
          <w:ilvl w:val="0"/>
          <w:numId w:val="0"/>
        </w:numPr>
        <w:ind w:left="851"/>
      </w:pPr>
      <w:r w:rsidRPr="00305411">
        <w:t xml:space="preserve">Si une équipe de </w:t>
      </w:r>
      <w:r w:rsidRPr="00305411">
        <w:rPr>
          <w:b/>
        </w:rPr>
        <w:t>TDR</w:t>
      </w:r>
      <w:r w:rsidR="007D1962" w:rsidRPr="00305411">
        <w:t xml:space="preserve"> est reléguée en </w:t>
      </w:r>
      <w:r w:rsidR="007D1962" w:rsidRPr="00305411">
        <w:rPr>
          <w:b/>
        </w:rPr>
        <w:t>H</w:t>
      </w:r>
      <w:r w:rsidR="000C3F6E" w:rsidRPr="00305411">
        <w:rPr>
          <w:b/>
        </w:rPr>
        <w:t>R</w:t>
      </w:r>
      <w:r w:rsidR="00E318F5" w:rsidRPr="00305411">
        <w:t xml:space="preserve"> et que ce même </w:t>
      </w:r>
      <w:r w:rsidR="000C4F6E" w:rsidRPr="00305411">
        <w:t xml:space="preserve">club a déjà deux équipes en </w:t>
      </w:r>
      <w:r w:rsidR="007D1962" w:rsidRPr="00305411">
        <w:rPr>
          <w:b/>
        </w:rPr>
        <w:t>H</w:t>
      </w:r>
      <w:r w:rsidR="000C3F6E" w:rsidRPr="00305411">
        <w:rPr>
          <w:b/>
        </w:rPr>
        <w:t>R</w:t>
      </w:r>
      <w:r w:rsidR="000C4F6E" w:rsidRPr="00305411">
        <w:t xml:space="preserve">, </w:t>
      </w:r>
      <w:r w:rsidR="00F573C1" w:rsidRPr="00305411">
        <w:t xml:space="preserve">l’équipe la plus faible </w:t>
      </w:r>
      <w:r w:rsidR="00E318F5" w:rsidRPr="00305411">
        <w:t>dans la hiérarchie</w:t>
      </w:r>
      <w:r w:rsidR="00EA0747" w:rsidRPr="00305411">
        <w:t xml:space="preserve"> </w:t>
      </w:r>
      <w:r w:rsidR="00EA0747" w:rsidRPr="00305411">
        <w:rPr>
          <w:rStyle w:val="Accentuation"/>
        </w:rPr>
        <w:t>(</w:t>
      </w:r>
      <w:r w:rsidR="00E318F5" w:rsidRPr="00305411">
        <w:rPr>
          <w:rStyle w:val="Accentuation"/>
        </w:rPr>
        <w:t>quel que soit son classement</w:t>
      </w:r>
      <w:r w:rsidR="00EA0747" w:rsidRPr="00305411">
        <w:rPr>
          <w:rStyle w:val="Accentuation"/>
        </w:rPr>
        <w:t>)</w:t>
      </w:r>
      <w:r w:rsidR="00FD3020" w:rsidRPr="00305411">
        <w:rPr>
          <w:rStyle w:val="Accentuation"/>
        </w:rPr>
        <w:t xml:space="preserve"> </w:t>
      </w:r>
      <w:r w:rsidR="000C3F6E" w:rsidRPr="00305411">
        <w:t>est r</w:t>
      </w:r>
      <w:r w:rsidR="007D1962" w:rsidRPr="00305411">
        <w:t>eléguée en P</w:t>
      </w:r>
      <w:r w:rsidR="000C3F6E" w:rsidRPr="00305411">
        <w:t>R</w:t>
      </w:r>
      <w:r w:rsidR="00E318F5" w:rsidRPr="00305411">
        <w:t>.</w:t>
      </w:r>
    </w:p>
    <w:p w:rsidR="00E318F5" w:rsidRPr="00305411" w:rsidRDefault="007D1962" w:rsidP="00F573C1">
      <w:pPr>
        <w:pStyle w:val="Titre3"/>
        <w:numPr>
          <w:ilvl w:val="0"/>
          <w:numId w:val="0"/>
        </w:numPr>
        <w:ind w:left="851"/>
      </w:pPr>
      <w:r w:rsidRPr="00305411">
        <w:t xml:space="preserve">Si une équipe de </w:t>
      </w:r>
      <w:r w:rsidRPr="00305411">
        <w:rPr>
          <w:b/>
        </w:rPr>
        <w:t>HR</w:t>
      </w:r>
      <w:r w:rsidRPr="00305411">
        <w:t xml:space="preserve"> est reléguée en </w:t>
      </w:r>
      <w:r w:rsidRPr="00305411">
        <w:rPr>
          <w:b/>
        </w:rPr>
        <w:t>P</w:t>
      </w:r>
      <w:r w:rsidR="000C3F6E" w:rsidRPr="00305411">
        <w:rPr>
          <w:b/>
        </w:rPr>
        <w:t>R</w:t>
      </w:r>
      <w:r w:rsidR="00E318F5" w:rsidRPr="00305411">
        <w:t xml:space="preserve"> et que ce même club a déjà quatre équip</w:t>
      </w:r>
      <w:r w:rsidR="00F573C1" w:rsidRPr="00305411">
        <w:t xml:space="preserve">es en </w:t>
      </w:r>
      <w:r w:rsidRPr="00305411">
        <w:rPr>
          <w:b/>
        </w:rPr>
        <w:t>P</w:t>
      </w:r>
      <w:r w:rsidR="000C3F6E" w:rsidRPr="00305411">
        <w:rPr>
          <w:b/>
        </w:rPr>
        <w:t>R</w:t>
      </w:r>
      <w:r w:rsidR="00F573C1" w:rsidRPr="00305411">
        <w:t>, l’équipe la plus faible</w:t>
      </w:r>
      <w:r w:rsidR="00E318F5" w:rsidRPr="00305411">
        <w:t xml:space="preserve"> dans la hiérarchie </w:t>
      </w:r>
      <w:r w:rsidR="00EA0747" w:rsidRPr="00305411">
        <w:rPr>
          <w:rStyle w:val="Accentuation"/>
          <w:sz w:val="20"/>
        </w:rPr>
        <w:t>(</w:t>
      </w:r>
      <w:r w:rsidR="00E318F5" w:rsidRPr="00305411">
        <w:rPr>
          <w:rStyle w:val="Accentuation"/>
          <w:sz w:val="20"/>
        </w:rPr>
        <w:t>quel que soit son classement</w:t>
      </w:r>
      <w:r w:rsidR="00EA0747" w:rsidRPr="00305411">
        <w:rPr>
          <w:rStyle w:val="Accentuation"/>
        </w:rPr>
        <w:t>)</w:t>
      </w:r>
      <w:r w:rsidR="00E318F5" w:rsidRPr="00305411">
        <w:t xml:space="preserve"> est reléguée en </w:t>
      </w:r>
      <w:r w:rsidR="00E318F5" w:rsidRPr="00305411">
        <w:rPr>
          <w:b/>
        </w:rPr>
        <w:t>D1</w:t>
      </w:r>
      <w:r w:rsidR="00E318F5" w:rsidRPr="00305411">
        <w:t>.</w:t>
      </w:r>
    </w:p>
    <w:p w:rsidR="00DB19CB" w:rsidRPr="00305411" w:rsidRDefault="00DB19CB" w:rsidP="00C542B6">
      <w:pPr>
        <w:pStyle w:val="Titre3"/>
      </w:pPr>
      <w:bookmarkStart w:id="62" w:name="_Toc357950956"/>
      <w:r w:rsidRPr="00305411">
        <w:t>Remplacement d’une équipe en cas de division incomplète </w:t>
      </w:r>
      <w:r w:rsidRPr="00305411">
        <w:rPr>
          <w:rStyle w:val="Accentuation"/>
          <w:i w:val="0"/>
          <w:iCs w:val="0"/>
          <w:color w:val="auto"/>
          <w:sz w:val="20"/>
        </w:rPr>
        <w:t>(sauf cas cités en article 2.4.3 et 2.4.4)</w:t>
      </w:r>
      <w:r w:rsidRPr="00305411">
        <w:t>:</w:t>
      </w:r>
    </w:p>
    <w:p w:rsidR="00DB19CB" w:rsidRPr="00305411" w:rsidRDefault="00DB19CB" w:rsidP="00DB19CB">
      <w:pPr>
        <w:ind w:left="851"/>
      </w:pPr>
      <w:r w:rsidRPr="00305411">
        <w:t>Elle peut être complétée en respectant l’article 2.4.1, par ordre de priorité :</w:t>
      </w:r>
    </w:p>
    <w:p w:rsidR="00DB19CB" w:rsidRPr="00305411" w:rsidRDefault="00A231EA" w:rsidP="00DB19CB">
      <w:pPr>
        <w:pStyle w:val="Titre4"/>
      </w:pPr>
      <w:r w:rsidRPr="00305411">
        <w:t>P</w:t>
      </w:r>
      <w:r w:rsidR="00DB19CB" w:rsidRPr="00305411">
        <w:t xml:space="preserve">ar une équipe issue </w:t>
      </w:r>
      <w:r w:rsidR="006C016F" w:rsidRPr="00305411">
        <w:t>des « Barrages »,</w:t>
      </w:r>
    </w:p>
    <w:p w:rsidR="00DB19CB" w:rsidRPr="00305411" w:rsidRDefault="00A231EA" w:rsidP="00DB19CB">
      <w:pPr>
        <w:pStyle w:val="Titre4"/>
      </w:pPr>
      <w:r w:rsidRPr="00305411">
        <w:t>P</w:t>
      </w:r>
      <w:r w:rsidR="00DB19CB" w:rsidRPr="00305411">
        <w:t xml:space="preserve">ar repêchage d’une équipe reléguée ou rétrogradée </w:t>
      </w:r>
      <w:r w:rsidR="00DB19CB" w:rsidRPr="00305411">
        <w:rPr>
          <w:rStyle w:val="Accentuation"/>
          <w:sz w:val="20"/>
        </w:rPr>
        <w:t>(hors pénalités)</w:t>
      </w:r>
      <w:r w:rsidR="00DB19CB" w:rsidRPr="00305411">
        <w:t xml:space="preserve"> dans la division inférieure. </w:t>
      </w:r>
    </w:p>
    <w:p w:rsidR="00DB19CB" w:rsidRPr="00305411" w:rsidRDefault="00A231EA" w:rsidP="00DB19CB">
      <w:pPr>
        <w:pStyle w:val="Titre4"/>
      </w:pPr>
      <w:r w:rsidRPr="00305411">
        <w:t>P</w:t>
      </w:r>
      <w:r w:rsidR="00DB19CB" w:rsidRPr="00305411">
        <w:t>ar promotion d'une équipe non promue.</w:t>
      </w:r>
    </w:p>
    <w:p w:rsidR="00DB19CB" w:rsidRPr="00305411" w:rsidRDefault="00DB19CB" w:rsidP="00DB19CB">
      <w:pPr>
        <w:ind w:left="708"/>
        <w:rPr>
          <w:rStyle w:val="Emphaseple"/>
        </w:rPr>
      </w:pPr>
    </w:p>
    <w:p w:rsidR="00DB19CB" w:rsidRPr="00305411" w:rsidRDefault="00DB19CB" w:rsidP="00DB19CB">
      <w:pPr>
        <w:ind w:left="851"/>
      </w:pPr>
      <w:r w:rsidRPr="00305411">
        <w:t xml:space="preserve">Le cas échéant, la division inférieure est complétée selon le même principe. Si nécessaire, une ou plusieurs équipes supplémentaires seront qualifiées pour compléter les divisions. </w:t>
      </w:r>
    </w:p>
    <w:p w:rsidR="00DB19CB" w:rsidRPr="00305411" w:rsidRDefault="00DB19CB" w:rsidP="00DB19CB">
      <w:pPr>
        <w:ind w:left="851"/>
        <w:rPr>
          <w:rStyle w:val="Emphaseple"/>
        </w:rPr>
      </w:pPr>
    </w:p>
    <w:p w:rsidR="00DB19CB" w:rsidRPr="00305411" w:rsidRDefault="00DB19CB" w:rsidP="00DB19CB">
      <w:pPr>
        <w:ind w:left="851"/>
        <w:jc w:val="both"/>
      </w:pPr>
      <w:r w:rsidRPr="00305411">
        <w:t>S’il faut départager des équipes, les résultats seront pris en compte selon l’ordre suivant : classement selon le nombre de point</w:t>
      </w:r>
      <w:r w:rsidR="000C3F6E" w:rsidRPr="00305411">
        <w:t>s</w:t>
      </w:r>
      <w:r w:rsidRPr="00305411">
        <w:t>,</w:t>
      </w:r>
      <w:r w:rsidR="00F573C1" w:rsidRPr="00305411">
        <w:t xml:space="preserve"> puis à la différence des victoires, des </w:t>
      </w:r>
      <w:r w:rsidRPr="00305411">
        <w:t>différence</w:t>
      </w:r>
      <w:r w:rsidR="00F573C1" w:rsidRPr="00305411">
        <w:t>s</w:t>
      </w:r>
      <w:r w:rsidRPr="00305411">
        <w:t xml:space="preserve"> </w:t>
      </w:r>
      <w:r w:rsidR="00F573C1" w:rsidRPr="00305411">
        <w:t>de</w:t>
      </w:r>
      <w:r w:rsidRPr="00305411">
        <w:t xml:space="preserve"> matchs gagnés / perdus, </w:t>
      </w:r>
      <w:r w:rsidR="00F573C1" w:rsidRPr="00305411">
        <w:t xml:space="preserve">des </w:t>
      </w:r>
      <w:r w:rsidRPr="00305411">
        <w:t>différence</w:t>
      </w:r>
      <w:r w:rsidR="00F573C1" w:rsidRPr="00305411">
        <w:t>s de</w:t>
      </w:r>
      <w:r w:rsidRPr="00305411">
        <w:t xml:space="preserve"> sets gagnés / perdus et </w:t>
      </w:r>
      <w:r w:rsidR="00F573C1" w:rsidRPr="00305411">
        <w:t xml:space="preserve">enfin des </w:t>
      </w:r>
      <w:r w:rsidRPr="00305411">
        <w:t>différence</w:t>
      </w:r>
      <w:r w:rsidR="00F573C1" w:rsidRPr="00305411">
        <w:t>s de</w:t>
      </w:r>
      <w:r w:rsidRPr="00305411">
        <w:t xml:space="preserve"> points gagnés / perdus sur l'ensemble des matchs.</w:t>
      </w:r>
    </w:p>
    <w:p w:rsidR="00E0191C" w:rsidRPr="00305411" w:rsidRDefault="00E0191C" w:rsidP="00C542B6">
      <w:pPr>
        <w:pStyle w:val="Titre3"/>
      </w:pPr>
      <w:r w:rsidRPr="00305411">
        <w:t>Remplacement d’une équipe</w:t>
      </w:r>
      <w:bookmarkEnd w:id="62"/>
      <w:r w:rsidRPr="00305411">
        <w:t xml:space="preserve"> en cas de promotion impossible à l’issue des 6 premières journées : </w:t>
      </w:r>
    </w:p>
    <w:p w:rsidR="00E0191C" w:rsidRPr="00305411" w:rsidRDefault="00A231EA" w:rsidP="00E0191C">
      <w:pPr>
        <w:pStyle w:val="Titre4"/>
      </w:pPr>
      <w:r w:rsidRPr="00305411">
        <w:t>S</w:t>
      </w:r>
      <w:r w:rsidR="00E0191C" w:rsidRPr="00305411">
        <w:t>i une équipe régionale qualifiée pour les phases finales ne peut prétendre de façon certaine à une promotion à cause de la limitation décrite dans l’article 2.4.1, elle sera remplacée par l’équipe classée au rang suivant de la même poule.</w:t>
      </w:r>
    </w:p>
    <w:p w:rsidR="00E0191C" w:rsidRPr="00305411" w:rsidRDefault="00A231EA" w:rsidP="00C4092D">
      <w:pPr>
        <w:pStyle w:val="Titre4"/>
      </w:pPr>
      <w:r w:rsidRPr="00305411">
        <w:t>S</w:t>
      </w:r>
      <w:r w:rsidR="00E0191C" w:rsidRPr="00305411">
        <w:t>i une équipe départementale qualifiée pour les phases finales ne peut prétendre à une promotion à cause de la limitation décrite dans l’article 2</w:t>
      </w:r>
      <w:r w:rsidR="00C4092D" w:rsidRPr="00305411">
        <w:t xml:space="preserve">.4.1, elle sera remplacée par  l’équipe </w:t>
      </w:r>
      <w:r w:rsidR="00E0191C" w:rsidRPr="00305411">
        <w:t>classée au rang suivant de son championnat départemental.</w:t>
      </w:r>
    </w:p>
    <w:p w:rsidR="00E0191C" w:rsidRPr="00305411" w:rsidRDefault="00E0191C" w:rsidP="00C542B6">
      <w:pPr>
        <w:pStyle w:val="Titre3"/>
      </w:pPr>
      <w:r w:rsidRPr="00305411">
        <w:t xml:space="preserve">Remplacement d’une équipe en cas de </w:t>
      </w:r>
      <w:r w:rsidR="00494A52" w:rsidRPr="00305411">
        <w:t>désistement et/ou forfait</w:t>
      </w:r>
      <w:r w:rsidRPr="00305411">
        <w:t xml:space="preserve"> pour les phases finales :</w:t>
      </w:r>
    </w:p>
    <w:p w:rsidR="00E0191C" w:rsidRPr="00305411" w:rsidRDefault="00A231EA" w:rsidP="00E0191C">
      <w:pPr>
        <w:pStyle w:val="Titre4"/>
      </w:pPr>
      <w:r w:rsidRPr="00305411">
        <w:t>S</w:t>
      </w:r>
      <w:r w:rsidR="00E0191C" w:rsidRPr="00305411">
        <w:t xml:space="preserve">i une équipe qualifiée pour les phases finales </w:t>
      </w:r>
      <w:r w:rsidR="00494A52" w:rsidRPr="00305411">
        <w:t>s’</w:t>
      </w:r>
      <w:r w:rsidR="00E0191C" w:rsidRPr="00305411">
        <w:t xml:space="preserve">est </w:t>
      </w:r>
      <w:r w:rsidR="00494A52" w:rsidRPr="00305411">
        <w:t xml:space="preserve">désistée ou a été déclarée </w:t>
      </w:r>
      <w:r w:rsidR="00E0191C" w:rsidRPr="00305411">
        <w:t>forfait</w:t>
      </w:r>
      <w:r w:rsidR="00494A52" w:rsidRPr="00305411">
        <w:t xml:space="preserve"> par pénalité</w:t>
      </w:r>
      <w:r w:rsidR="00E0191C" w:rsidRPr="00305411">
        <w:t xml:space="preserve">, elle </w:t>
      </w:r>
      <w:r w:rsidR="0091529A" w:rsidRPr="00305411">
        <w:t xml:space="preserve">sera </w:t>
      </w:r>
      <w:r w:rsidR="00E0191C" w:rsidRPr="00305411">
        <w:t xml:space="preserve">remplacée par une équipe classée au rang </w:t>
      </w:r>
      <w:r w:rsidR="002D7D8C" w:rsidRPr="00305411">
        <w:t xml:space="preserve">suivant </w:t>
      </w:r>
      <w:r w:rsidR="00E0191C" w:rsidRPr="00305411">
        <w:t xml:space="preserve"> de sa poule ou de son championnat départemental. </w:t>
      </w:r>
      <w:r w:rsidRPr="00305411">
        <w:rPr>
          <w:rStyle w:val="Accentuation"/>
        </w:rPr>
        <w:t>(cf.</w:t>
      </w:r>
      <w:r w:rsidR="00494A52" w:rsidRPr="00305411">
        <w:rPr>
          <w:rStyle w:val="Accentuation"/>
        </w:rPr>
        <w:t xml:space="preserve"> article 3.</w:t>
      </w:r>
      <w:r w:rsidR="00E60625" w:rsidRPr="00305411">
        <w:rPr>
          <w:rStyle w:val="Accentuation"/>
        </w:rPr>
        <w:t>4.3</w:t>
      </w:r>
      <w:r w:rsidR="00494A52" w:rsidRPr="00305411">
        <w:rPr>
          <w:rStyle w:val="Accentuation"/>
        </w:rPr>
        <w:t xml:space="preserve"> pour les sanctions en cas de désistement en cours de championnat)</w:t>
      </w:r>
      <w:r w:rsidR="00C4092D" w:rsidRPr="00305411">
        <w:rPr>
          <w:rStyle w:val="Accentuation"/>
        </w:rPr>
        <w:t>.</w:t>
      </w:r>
    </w:p>
    <w:p w:rsidR="00DB19CB" w:rsidRPr="00305411" w:rsidRDefault="00DB19CB" w:rsidP="00C542B6">
      <w:pPr>
        <w:pStyle w:val="Titre3"/>
      </w:pPr>
      <w:bookmarkStart w:id="63" w:name="_Toc357950958"/>
      <w:r w:rsidRPr="00305411">
        <w:lastRenderedPageBreak/>
        <w:t xml:space="preserve">En cas de non-inscription d'une équipe en National, la CSR statuera sur son cas </w:t>
      </w:r>
      <w:r w:rsidRPr="00305411">
        <w:rPr>
          <w:rStyle w:val="Accentuation"/>
        </w:rPr>
        <w:t>(rétrogradation, maintien ou suppression)</w:t>
      </w:r>
      <w:r w:rsidRPr="00305411">
        <w:t>. Dans tous les cas, l’équipe devra argumenter et justifier sa non-inscription.</w:t>
      </w:r>
    </w:p>
    <w:p w:rsidR="0039792C" w:rsidRPr="00305411" w:rsidRDefault="00DC36D3" w:rsidP="00C4092D">
      <w:pPr>
        <w:pStyle w:val="Titre1"/>
      </w:pPr>
      <w:bookmarkStart w:id="64" w:name="_Toc357950959"/>
      <w:bookmarkStart w:id="65" w:name="_Toc357951107"/>
      <w:bookmarkStart w:id="66" w:name="_Toc384038369"/>
      <w:bookmarkStart w:id="67" w:name="_Toc420501101"/>
      <w:bookmarkEnd w:id="63"/>
      <w:r w:rsidRPr="00305411">
        <w:t>INSCRIPTION</w:t>
      </w:r>
      <w:bookmarkEnd w:id="64"/>
      <w:bookmarkEnd w:id="65"/>
      <w:bookmarkEnd w:id="66"/>
      <w:bookmarkEnd w:id="67"/>
    </w:p>
    <w:p w:rsidR="004301D3" w:rsidRPr="00305411" w:rsidRDefault="004301D3" w:rsidP="004301D3">
      <w:pPr>
        <w:pStyle w:val="Sous-titre"/>
        <w:rPr>
          <w:rStyle w:val="Emphaseple"/>
        </w:rPr>
      </w:pPr>
    </w:p>
    <w:p w:rsidR="00A932D7" w:rsidRPr="00305411" w:rsidRDefault="00A932D7" w:rsidP="00C542B6">
      <w:pPr>
        <w:pStyle w:val="Titre2"/>
      </w:pPr>
      <w:bookmarkStart w:id="68" w:name="_Toc384038370"/>
      <w:bookmarkStart w:id="69" w:name="_Toc420501102"/>
      <w:bookmarkStart w:id="70" w:name="_Toc357950960"/>
      <w:bookmarkStart w:id="71" w:name="_Toc357951108"/>
      <w:r w:rsidRPr="00305411">
        <w:t>Règle de participation</w:t>
      </w:r>
      <w:bookmarkEnd w:id="68"/>
      <w:bookmarkEnd w:id="69"/>
    </w:p>
    <w:p w:rsidR="00A932D7" w:rsidRPr="00305411" w:rsidRDefault="00A932D7" w:rsidP="00C542B6">
      <w:pPr>
        <w:pStyle w:val="Titre3"/>
      </w:pPr>
      <w:r w:rsidRPr="00305411">
        <w:t>Le</w:t>
      </w:r>
      <w:r w:rsidR="001A79EE" w:rsidRPr="00305411">
        <w:t xml:space="preserve">s clubs dont l’une ou plusieurs des </w:t>
      </w:r>
      <w:r w:rsidR="00DF57FD" w:rsidRPr="00305411">
        <w:t>équipes</w:t>
      </w:r>
      <w:r w:rsidR="001A79EE" w:rsidRPr="00305411">
        <w:t xml:space="preserve"> sont</w:t>
      </w:r>
      <w:r w:rsidR="00DF57FD" w:rsidRPr="00305411">
        <w:t xml:space="preserve"> </w:t>
      </w:r>
      <w:r w:rsidR="0032417E" w:rsidRPr="00305411">
        <w:t xml:space="preserve">régulièrement inscrites au Championnat Régional </w:t>
      </w:r>
      <w:r w:rsidRPr="00305411">
        <w:t>ont l’obligation, avant la première journée de la saison, de compter parmi l</w:t>
      </w:r>
      <w:r w:rsidR="00DF57FD" w:rsidRPr="00305411">
        <w:t>e</w:t>
      </w:r>
      <w:r w:rsidR="0032417E" w:rsidRPr="00305411">
        <w:t>ur</w:t>
      </w:r>
      <w:r w:rsidRPr="00305411">
        <w:t>s licenciés</w:t>
      </w:r>
      <w:r w:rsidR="00DF57FD" w:rsidRPr="00305411">
        <w:t xml:space="preserve"> </w:t>
      </w:r>
      <w:r w:rsidRPr="00305411">
        <w:t xml:space="preserve">: </w:t>
      </w:r>
    </w:p>
    <w:p w:rsidR="00A932D7" w:rsidRPr="00305411" w:rsidRDefault="00A231EA" w:rsidP="00A932D7">
      <w:pPr>
        <w:pStyle w:val="Titre4"/>
        <w:spacing w:before="60" w:after="60"/>
        <w:ind w:left="1434" w:hanging="357"/>
      </w:pPr>
      <w:r w:rsidRPr="00305411">
        <w:t>A</w:t>
      </w:r>
      <w:r w:rsidR="00A932D7" w:rsidRPr="00305411">
        <w:t xml:space="preserve">u moins 20 joueurs </w:t>
      </w:r>
      <w:r w:rsidR="0077626D">
        <w:t>qualifiés</w:t>
      </w:r>
      <w:r w:rsidR="00D44C87" w:rsidRPr="00305411">
        <w:t xml:space="preserve"> et </w:t>
      </w:r>
      <w:r w:rsidR="00A932D7" w:rsidRPr="00305411">
        <w:t xml:space="preserve">autorisés à jouer le Championnat Régional Interclubs </w:t>
      </w:r>
      <w:r w:rsidR="00A932D7" w:rsidRPr="00305411">
        <w:rPr>
          <w:rStyle w:val="Accentuation"/>
          <w:sz w:val="20"/>
        </w:rPr>
        <w:t xml:space="preserve">(cf. </w:t>
      </w:r>
      <w:r w:rsidR="000B228E" w:rsidRPr="00305411">
        <w:rPr>
          <w:rStyle w:val="Accentuation"/>
          <w:sz w:val="20"/>
        </w:rPr>
        <w:t>article</w:t>
      </w:r>
      <w:r w:rsidR="00A932D7" w:rsidRPr="00305411">
        <w:rPr>
          <w:rStyle w:val="Accentuation"/>
          <w:sz w:val="20"/>
        </w:rPr>
        <w:t> </w:t>
      </w:r>
      <w:r w:rsidR="00E60625" w:rsidRPr="00305411">
        <w:rPr>
          <w:rStyle w:val="Accentuation"/>
          <w:sz w:val="20"/>
        </w:rPr>
        <w:t>5</w:t>
      </w:r>
      <w:r w:rsidR="004453F7" w:rsidRPr="00305411">
        <w:rPr>
          <w:rStyle w:val="Accentuation"/>
          <w:sz w:val="20"/>
        </w:rPr>
        <w:t>),</w:t>
      </w:r>
    </w:p>
    <w:p w:rsidR="0037709E" w:rsidRPr="00AD0B04" w:rsidRDefault="00A231EA" w:rsidP="0037709E">
      <w:pPr>
        <w:pStyle w:val="Titre4"/>
        <w:spacing w:before="60" w:after="60"/>
        <w:ind w:left="1434" w:hanging="357"/>
        <w:rPr>
          <w:highlight w:val="yellow"/>
        </w:rPr>
      </w:pPr>
      <w:r w:rsidRPr="00AD0B04">
        <w:rPr>
          <w:highlight w:val="yellow"/>
        </w:rPr>
        <w:t>A</w:t>
      </w:r>
      <w:r w:rsidR="00C6758A" w:rsidRPr="00AD0B04">
        <w:rPr>
          <w:highlight w:val="yellow"/>
        </w:rPr>
        <w:t>u moins un Arbitre de badminton</w:t>
      </w:r>
      <w:r w:rsidR="004453F7" w:rsidRPr="00AD0B04">
        <w:rPr>
          <w:highlight w:val="yellow"/>
        </w:rPr>
        <w:t xml:space="preserve"> de niveau Ligue A</w:t>
      </w:r>
      <w:r w:rsidR="00E750EF" w:rsidRPr="00AD0B04">
        <w:rPr>
          <w:highlight w:val="yellow"/>
        </w:rPr>
        <w:t>ccrédité</w:t>
      </w:r>
      <w:r w:rsidR="0032417E" w:rsidRPr="00AD0B04">
        <w:rPr>
          <w:highlight w:val="yellow"/>
        </w:rPr>
        <w:t xml:space="preserve"> </w:t>
      </w:r>
      <w:r w:rsidR="00816AEE" w:rsidRPr="00AD0B04">
        <w:rPr>
          <w:highlight w:val="yellow"/>
        </w:rPr>
        <w:t>(</w:t>
      </w:r>
      <w:r w:rsidR="0032417E" w:rsidRPr="00AD0B04">
        <w:rPr>
          <w:highlight w:val="yellow"/>
        </w:rPr>
        <w:t>ou plus</w:t>
      </w:r>
      <w:r w:rsidR="00816AEE" w:rsidRPr="00AD0B04">
        <w:rPr>
          <w:highlight w:val="yellow"/>
        </w:rPr>
        <w:t>)</w:t>
      </w:r>
      <w:r w:rsidR="004453F7" w:rsidRPr="00AD0B04">
        <w:rPr>
          <w:highlight w:val="yellow"/>
        </w:rPr>
        <w:t xml:space="preserve"> li</w:t>
      </w:r>
      <w:r w:rsidR="0037709E" w:rsidRPr="00AD0B04">
        <w:rPr>
          <w:highlight w:val="yellow"/>
        </w:rPr>
        <w:t>cencié dans le club</w:t>
      </w:r>
      <w:r w:rsidR="00AD0B04" w:rsidRPr="00AD0B04">
        <w:rPr>
          <w:highlight w:val="yellow"/>
        </w:rPr>
        <w:t xml:space="preserve"> </w:t>
      </w:r>
      <w:r w:rsidR="00AD0B04" w:rsidRPr="00AD0B04">
        <w:rPr>
          <w:highlight w:val="yellow"/>
          <w:u w:val="single"/>
        </w:rPr>
        <w:t>au 30 novembre de l’année sportive en cours</w:t>
      </w:r>
      <w:r w:rsidR="00C6758A" w:rsidRPr="00AD0B04">
        <w:rPr>
          <w:highlight w:val="yellow"/>
        </w:rPr>
        <w:t>.</w:t>
      </w:r>
      <w:r w:rsidR="0032417E" w:rsidRPr="00AD0B04">
        <w:rPr>
          <w:highlight w:val="yellow"/>
        </w:rPr>
        <w:t xml:space="preserve"> Une dérogation pourra être accordée aux clubs dont l’équipe 1</w:t>
      </w:r>
      <w:r w:rsidR="0032417E" w:rsidRPr="00AD0B04">
        <w:rPr>
          <w:highlight w:val="yellow"/>
          <w:vertAlign w:val="superscript"/>
        </w:rPr>
        <w:t xml:space="preserve">ère </w:t>
      </w:r>
      <w:r w:rsidR="0032417E" w:rsidRPr="00AD0B04">
        <w:rPr>
          <w:highlight w:val="yellow"/>
        </w:rPr>
        <w:t>vient du Championnat Départemental et aux clubs n’ayant plus d’a</w:t>
      </w:r>
      <w:r w:rsidR="001A79EE" w:rsidRPr="00AD0B04">
        <w:rPr>
          <w:highlight w:val="yellow"/>
        </w:rPr>
        <w:t>rbitre</w:t>
      </w:r>
      <w:r w:rsidR="0032417E" w:rsidRPr="00AD0B04">
        <w:rPr>
          <w:highlight w:val="yellow"/>
        </w:rPr>
        <w:t xml:space="preserve"> </w:t>
      </w:r>
      <w:r w:rsidR="001A79EE" w:rsidRPr="00AD0B04">
        <w:rPr>
          <w:i/>
          <w:color w:val="808080"/>
          <w:highlight w:val="yellow"/>
        </w:rPr>
        <w:t>(</w:t>
      </w:r>
      <w:r w:rsidR="0032417E" w:rsidRPr="00AD0B04">
        <w:rPr>
          <w:i/>
          <w:color w:val="808080"/>
          <w:highlight w:val="yellow"/>
        </w:rPr>
        <w:t>suite à une mutation, départ ou arrêt</w:t>
      </w:r>
      <w:r w:rsidR="001A79EE" w:rsidRPr="00AD0B04">
        <w:rPr>
          <w:i/>
          <w:color w:val="808080"/>
          <w:highlight w:val="yellow"/>
        </w:rPr>
        <w:t>)</w:t>
      </w:r>
      <w:r w:rsidR="001A79EE" w:rsidRPr="00AD0B04">
        <w:rPr>
          <w:highlight w:val="yellow"/>
        </w:rPr>
        <w:t xml:space="preserve"> si le club s’engage à former au moins un arbitre dans le cours de la saison sportive.</w:t>
      </w:r>
      <w:r w:rsidR="0032417E" w:rsidRPr="00AD0B04">
        <w:rPr>
          <w:highlight w:val="yellow"/>
        </w:rPr>
        <w:t xml:space="preserve"> Cette</w:t>
      </w:r>
      <w:r w:rsidR="001A79EE" w:rsidRPr="00AD0B04">
        <w:rPr>
          <w:highlight w:val="yellow"/>
        </w:rPr>
        <w:t xml:space="preserve"> dérogation</w:t>
      </w:r>
      <w:r w:rsidR="0032417E" w:rsidRPr="00AD0B04">
        <w:rPr>
          <w:highlight w:val="yellow"/>
        </w:rPr>
        <w:t xml:space="preserve"> ne pourra pas être</w:t>
      </w:r>
      <w:r w:rsidR="0037709E" w:rsidRPr="00AD0B04">
        <w:rPr>
          <w:highlight w:val="yellow"/>
        </w:rPr>
        <w:t xml:space="preserve"> renouvelée la saison suivante.</w:t>
      </w:r>
      <w:r w:rsidR="00AD0B04">
        <w:rPr>
          <w:highlight w:val="yellow"/>
        </w:rPr>
        <w:t xml:space="preserve"> </w:t>
      </w:r>
      <w:r w:rsidR="00AD0B04" w:rsidRPr="00AD0B04">
        <w:rPr>
          <w:i/>
          <w:color w:val="808080" w:themeColor="background1" w:themeShade="80"/>
          <w:highlight w:val="yellow"/>
        </w:rPr>
        <w:t>En cas d’infraction, une sanction financière sera notifiée au club (annexe 3)</w:t>
      </w:r>
      <w:r w:rsidR="00AD0B04">
        <w:rPr>
          <w:i/>
          <w:color w:val="808080" w:themeColor="background1" w:themeShade="80"/>
          <w:highlight w:val="yellow"/>
        </w:rPr>
        <w:t>.</w:t>
      </w:r>
    </w:p>
    <w:p w:rsidR="0037709E" w:rsidRPr="0037709E" w:rsidRDefault="0037709E" w:rsidP="0037709E">
      <w:pPr>
        <w:pStyle w:val="Titre4"/>
        <w:spacing w:before="60" w:after="60"/>
        <w:ind w:left="1434" w:hanging="357"/>
        <w:rPr>
          <w:highlight w:val="yellow"/>
        </w:rPr>
      </w:pPr>
      <w:r w:rsidRPr="0077626D">
        <w:rPr>
          <w:strike/>
          <w:highlight w:val="yellow"/>
        </w:rPr>
        <w:t xml:space="preserve">Au moins un juge-arbitre de badminton de niveau Ligue Accrédité (ou plus) licencié dans le club </w:t>
      </w:r>
      <w:r w:rsidRPr="0077626D">
        <w:rPr>
          <w:i/>
          <w:strike/>
          <w:color w:val="808080" w:themeColor="background1" w:themeShade="80"/>
          <w:highlight w:val="yellow"/>
        </w:rPr>
        <w:t xml:space="preserve">(obligatoire à partir de la saison </w:t>
      </w:r>
      <w:r w:rsidR="00103CFA" w:rsidRPr="0077626D">
        <w:rPr>
          <w:i/>
          <w:strike/>
          <w:color w:val="808080" w:themeColor="background1" w:themeShade="80"/>
          <w:highlight w:val="yellow"/>
        </w:rPr>
        <w:t>2021-2022 pour l’ensemble des équipes du championnat régional</w:t>
      </w:r>
      <w:r w:rsidRPr="0077626D">
        <w:rPr>
          <w:i/>
          <w:strike/>
          <w:color w:val="808080" w:themeColor="background1" w:themeShade="80"/>
          <w:highlight w:val="yellow"/>
        </w:rPr>
        <w:t>).</w:t>
      </w:r>
      <w:r w:rsidRPr="0077626D">
        <w:rPr>
          <w:strike/>
          <w:highlight w:val="yellow"/>
        </w:rPr>
        <w:t xml:space="preserve"> Une dérogation pourra être accordée aux clubs dont l’équipe 1</w:t>
      </w:r>
      <w:r w:rsidRPr="0077626D">
        <w:rPr>
          <w:strike/>
          <w:highlight w:val="yellow"/>
          <w:vertAlign w:val="superscript"/>
        </w:rPr>
        <w:t xml:space="preserve">ère </w:t>
      </w:r>
      <w:r w:rsidRPr="0077626D">
        <w:rPr>
          <w:strike/>
          <w:highlight w:val="yellow"/>
        </w:rPr>
        <w:t xml:space="preserve">vient du Championnat Départemental et aux clubs n’ayant plus de juge-arbitre </w:t>
      </w:r>
      <w:r w:rsidRPr="0077626D">
        <w:rPr>
          <w:i/>
          <w:strike/>
          <w:color w:val="808080"/>
          <w:highlight w:val="yellow"/>
        </w:rPr>
        <w:t>(suite à une mutation, départ ou arrêt)</w:t>
      </w:r>
      <w:r w:rsidRPr="0077626D">
        <w:rPr>
          <w:strike/>
          <w:highlight w:val="yellow"/>
        </w:rPr>
        <w:t xml:space="preserve"> si le club s’engage à former au moins un juge-arbitre dans le cours de la saison sportive. Cette dérogation ne pourra pas être renouvelée la saison suivante.</w:t>
      </w:r>
      <w:r w:rsidR="004C2EEF" w:rsidRPr="0077626D">
        <w:rPr>
          <w:strike/>
          <w:highlight w:val="yellow"/>
        </w:rPr>
        <w:t xml:space="preserve"> . </w:t>
      </w:r>
      <w:r w:rsidR="004C2EEF" w:rsidRPr="0077626D">
        <w:rPr>
          <w:i/>
          <w:strike/>
          <w:color w:val="808080" w:themeColor="background1" w:themeShade="80"/>
          <w:highlight w:val="yellow"/>
        </w:rPr>
        <w:t>En cas d’infraction, une sanction financière sera notifiée au club (annexe 3)</w:t>
      </w:r>
      <w:r w:rsidR="004C2EEF">
        <w:rPr>
          <w:i/>
          <w:color w:val="808080" w:themeColor="background1" w:themeShade="80"/>
          <w:highlight w:val="yellow"/>
        </w:rPr>
        <w:t>.</w:t>
      </w:r>
    </w:p>
    <w:p w:rsidR="00A932D7" w:rsidRPr="00305411" w:rsidRDefault="00A231EA" w:rsidP="004453F7">
      <w:pPr>
        <w:pStyle w:val="Titre4"/>
        <w:spacing w:before="60" w:after="60"/>
        <w:ind w:left="1434" w:hanging="357"/>
      </w:pPr>
      <w:r w:rsidRPr="00305411">
        <w:t>A</w:t>
      </w:r>
      <w:r w:rsidR="00C6758A" w:rsidRPr="00305411">
        <w:t xml:space="preserve">u moins </w:t>
      </w:r>
      <w:r w:rsidR="004453F7" w:rsidRPr="00305411">
        <w:t>un titulaire</w:t>
      </w:r>
      <w:r w:rsidR="002C161B" w:rsidRPr="00305411">
        <w:t xml:space="preserve"> </w:t>
      </w:r>
      <w:r w:rsidR="004453F7" w:rsidRPr="00305411">
        <w:rPr>
          <w:b/>
        </w:rPr>
        <w:t>GEO</w:t>
      </w:r>
      <w:r w:rsidR="004453F7" w:rsidRPr="00305411">
        <w:t xml:space="preserve"> licencié dans le club</w:t>
      </w:r>
      <w:r w:rsidR="004C2EEF">
        <w:t xml:space="preserve"> au </w:t>
      </w:r>
      <w:r w:rsidR="004C2EEF" w:rsidRPr="00103CFA">
        <w:rPr>
          <w:highlight w:val="yellow"/>
        </w:rPr>
        <w:t>30 novembre de l’année sportive en cours</w:t>
      </w:r>
      <w:r w:rsidR="002C161B" w:rsidRPr="00103CFA">
        <w:rPr>
          <w:highlight w:val="yellow"/>
        </w:rPr>
        <w:t>.</w:t>
      </w:r>
      <w:r w:rsidR="001A79EE" w:rsidRPr="00305411">
        <w:t xml:space="preserve"> Une dérogation pourra être accordée aux clubs dont l’équipe 1</w:t>
      </w:r>
      <w:r w:rsidR="001A79EE" w:rsidRPr="00305411">
        <w:rPr>
          <w:vertAlign w:val="superscript"/>
        </w:rPr>
        <w:t xml:space="preserve">ère </w:t>
      </w:r>
      <w:r w:rsidR="001A79EE" w:rsidRPr="00305411">
        <w:t xml:space="preserve">vient du Championnat Départemental et aux clubs n’ayant plus de </w:t>
      </w:r>
      <w:r w:rsidR="003517EE" w:rsidRPr="00305411">
        <w:rPr>
          <w:b/>
        </w:rPr>
        <w:t>GEO</w:t>
      </w:r>
      <w:r w:rsidR="001A79EE" w:rsidRPr="00305411">
        <w:t xml:space="preserve"> </w:t>
      </w:r>
      <w:r w:rsidR="001A79EE" w:rsidRPr="00305411">
        <w:rPr>
          <w:i/>
          <w:color w:val="808080"/>
        </w:rPr>
        <w:t>(suite à une mutation, départ ou arrêt)</w:t>
      </w:r>
      <w:r w:rsidR="001A79EE" w:rsidRPr="00305411">
        <w:t xml:space="preserve"> si le club s’en</w:t>
      </w:r>
      <w:r w:rsidR="003517EE" w:rsidRPr="00305411">
        <w:t xml:space="preserve">gage à former au moins un </w:t>
      </w:r>
      <w:r w:rsidR="003517EE" w:rsidRPr="00305411">
        <w:rPr>
          <w:b/>
        </w:rPr>
        <w:t>GEO</w:t>
      </w:r>
      <w:r w:rsidR="001A79EE" w:rsidRPr="00305411">
        <w:t xml:space="preserve"> dans le cours de la saison sportive. Cette dérogation ne pourra pas être</w:t>
      </w:r>
      <w:r w:rsidR="00841664" w:rsidRPr="00305411">
        <w:t xml:space="preserve"> renouvelée la saison suivante.</w:t>
      </w:r>
      <w:r w:rsidR="004C2EEF" w:rsidRPr="004C2EEF">
        <w:rPr>
          <w:highlight w:val="yellow"/>
        </w:rPr>
        <w:t xml:space="preserve"> </w:t>
      </w:r>
      <w:r w:rsidR="004C2EEF" w:rsidRPr="00AD0B04">
        <w:rPr>
          <w:i/>
          <w:color w:val="808080" w:themeColor="background1" w:themeShade="80"/>
          <w:highlight w:val="yellow"/>
        </w:rPr>
        <w:t>En cas d’infraction, une sanction financière sera notifiée au club (annexe 3)</w:t>
      </w:r>
      <w:r w:rsidR="004C2EEF">
        <w:rPr>
          <w:i/>
          <w:color w:val="808080" w:themeColor="background1" w:themeShade="80"/>
          <w:highlight w:val="yellow"/>
        </w:rPr>
        <w:t>.</w:t>
      </w:r>
    </w:p>
    <w:p w:rsidR="0091529A" w:rsidRPr="00305411" w:rsidRDefault="0091529A" w:rsidP="00C542B6">
      <w:pPr>
        <w:pStyle w:val="Titre3"/>
      </w:pPr>
      <w:r w:rsidRPr="00305411">
        <w:t xml:space="preserve">En cas de non-respect de l’une des règles précitées, la </w:t>
      </w:r>
      <w:r w:rsidRPr="00305411">
        <w:rPr>
          <w:b/>
        </w:rPr>
        <w:t>CSR</w:t>
      </w:r>
      <w:r w:rsidRPr="00305411">
        <w:t xml:space="preserve"> statuera sur son cas </w:t>
      </w:r>
      <w:r w:rsidRPr="00305411">
        <w:rPr>
          <w:rStyle w:val="Accentuation"/>
          <w:sz w:val="20"/>
        </w:rPr>
        <w:t xml:space="preserve">(rétrogradation, </w:t>
      </w:r>
      <w:r w:rsidR="009B77AE" w:rsidRPr="00305411">
        <w:rPr>
          <w:rStyle w:val="Accentuation"/>
          <w:sz w:val="20"/>
        </w:rPr>
        <w:t xml:space="preserve">sanction financière, </w:t>
      </w:r>
      <w:r w:rsidRPr="00305411">
        <w:rPr>
          <w:rStyle w:val="Accentuation"/>
          <w:sz w:val="20"/>
        </w:rPr>
        <w:t>maintien ou suppression)</w:t>
      </w:r>
      <w:r w:rsidRPr="00305411">
        <w:t>. Dans tous les cas, l’équipe devra argumenter et justifier le non-respect de cette règle de participation lors de l’inscription.</w:t>
      </w:r>
    </w:p>
    <w:p w:rsidR="0039792C" w:rsidRPr="00305411" w:rsidRDefault="00A932D7" w:rsidP="00C542B6">
      <w:pPr>
        <w:pStyle w:val="Titre2"/>
      </w:pPr>
      <w:bookmarkStart w:id="72" w:name="_Toc384038371"/>
      <w:bookmarkStart w:id="73" w:name="_Toc420501103"/>
      <w:r w:rsidRPr="00305411">
        <w:t>Modalités d’i</w:t>
      </w:r>
      <w:r w:rsidR="0039792C" w:rsidRPr="00305411">
        <w:t>nscription</w:t>
      </w:r>
      <w:bookmarkEnd w:id="70"/>
      <w:bookmarkEnd w:id="71"/>
      <w:bookmarkEnd w:id="72"/>
      <w:bookmarkEnd w:id="73"/>
    </w:p>
    <w:p w:rsidR="0039792C" w:rsidRPr="00305411" w:rsidRDefault="0039792C" w:rsidP="00C542B6">
      <w:pPr>
        <w:pStyle w:val="Titre3"/>
      </w:pPr>
      <w:bookmarkStart w:id="74" w:name="_Toc357950961"/>
      <w:r w:rsidRPr="00305411">
        <w:t>Les montants des droits d’engagement</w:t>
      </w:r>
      <w:r w:rsidR="00130319" w:rsidRPr="00305411">
        <w:t xml:space="preserve"> et la date limite d’inscription</w:t>
      </w:r>
      <w:r w:rsidRPr="00305411">
        <w:t xml:space="preserve"> sont défini</w:t>
      </w:r>
      <w:r w:rsidR="00130319" w:rsidRPr="00305411">
        <w:t>s annuellement par décision du Conseil d’A</w:t>
      </w:r>
      <w:r w:rsidRPr="00305411">
        <w:t xml:space="preserve">dministration </w:t>
      </w:r>
      <w:r w:rsidR="00130319" w:rsidRPr="00305411">
        <w:t xml:space="preserve">de la Ligue Ile-de-France </w:t>
      </w:r>
      <w:r w:rsidRPr="00305411">
        <w:t>et figure</w:t>
      </w:r>
      <w:r w:rsidR="00EA0747" w:rsidRPr="00305411">
        <w:t>nt</w:t>
      </w:r>
      <w:r w:rsidR="004453F7" w:rsidRPr="00305411">
        <w:t xml:space="preserve"> en A</w:t>
      </w:r>
      <w:r w:rsidRPr="00305411">
        <w:t>nnexe 1 « </w:t>
      </w:r>
      <w:r w:rsidR="004C76E5" w:rsidRPr="00305411">
        <w:t>D</w:t>
      </w:r>
      <w:r w:rsidRPr="00305411">
        <w:t>isposition</w:t>
      </w:r>
      <w:r w:rsidR="0040327D" w:rsidRPr="00305411">
        <w:t>s</w:t>
      </w:r>
      <w:r w:rsidR="0085051D" w:rsidRPr="00305411">
        <w:t xml:space="preserve"> spécifiques à la saison</w:t>
      </w:r>
      <w:r w:rsidRPr="00305411">
        <w:t>».</w:t>
      </w:r>
      <w:bookmarkEnd w:id="74"/>
    </w:p>
    <w:p w:rsidR="0039792C" w:rsidRPr="00305411" w:rsidRDefault="0039792C" w:rsidP="00C542B6">
      <w:pPr>
        <w:pStyle w:val="Titre3"/>
      </w:pPr>
      <w:bookmarkStart w:id="75" w:name="_Toc357950962"/>
      <w:r w:rsidRPr="00305411">
        <w:t>Pour que les clubs inscrivent leur</w:t>
      </w:r>
      <w:r w:rsidR="00B24058" w:rsidRPr="00305411">
        <w:rPr>
          <w:rStyle w:val="Accentuation"/>
        </w:rPr>
        <w:t>(s)</w:t>
      </w:r>
      <w:r w:rsidRPr="00305411">
        <w:t xml:space="preserve"> équipe</w:t>
      </w:r>
      <w:r w:rsidR="00B24058" w:rsidRPr="00305411">
        <w:rPr>
          <w:rStyle w:val="Accentuation"/>
        </w:rPr>
        <w:t>(</w:t>
      </w:r>
      <w:r w:rsidRPr="00305411">
        <w:rPr>
          <w:rStyle w:val="Accentuation"/>
        </w:rPr>
        <w:t>s</w:t>
      </w:r>
      <w:r w:rsidR="00B24058" w:rsidRPr="00305411">
        <w:rPr>
          <w:rStyle w:val="Accentuation"/>
        </w:rPr>
        <w:t>)</w:t>
      </w:r>
      <w:r w:rsidRPr="00305411">
        <w:t>, ils doivent :</w:t>
      </w:r>
      <w:bookmarkEnd w:id="75"/>
    </w:p>
    <w:p w:rsidR="00B24058" w:rsidRPr="00305411" w:rsidRDefault="0039792C" w:rsidP="0039792C">
      <w:pPr>
        <w:pStyle w:val="Titre4"/>
      </w:pPr>
      <w:r w:rsidRPr="00305411">
        <w:t>Procéder à l’inscription informatique de leur</w:t>
      </w:r>
      <w:r w:rsidR="00130319" w:rsidRPr="00305411">
        <w:rPr>
          <w:rStyle w:val="Accentuation"/>
        </w:rPr>
        <w:t>(s)</w:t>
      </w:r>
      <w:r w:rsidRPr="00305411">
        <w:t xml:space="preserve"> équipe</w:t>
      </w:r>
      <w:r w:rsidR="00130319" w:rsidRPr="00305411">
        <w:rPr>
          <w:rStyle w:val="Accentuation"/>
        </w:rPr>
        <w:t>(s)</w:t>
      </w:r>
      <w:r w:rsidRPr="00305411">
        <w:t xml:space="preserve"> </w:t>
      </w:r>
      <w:r w:rsidR="00B24058" w:rsidRPr="00305411">
        <w:t>sur le site internet de la Ligue Ile</w:t>
      </w:r>
      <w:r w:rsidR="00130319" w:rsidRPr="00305411">
        <w:t>-de-France en suivant la procédure de l’</w:t>
      </w:r>
      <w:r w:rsidR="00B24058" w:rsidRPr="00305411">
        <w:t>annexe</w:t>
      </w:r>
      <w:r w:rsidR="00B9207A" w:rsidRPr="00305411">
        <w:t xml:space="preserve"> 2</w:t>
      </w:r>
      <w:r w:rsidR="002209B4" w:rsidRPr="00305411">
        <w:t>.</w:t>
      </w:r>
    </w:p>
    <w:p w:rsidR="00B24058" w:rsidRPr="00305411" w:rsidRDefault="00B24058" w:rsidP="0039792C">
      <w:pPr>
        <w:pStyle w:val="Titre4"/>
      </w:pPr>
      <w:r w:rsidRPr="00305411">
        <w:t xml:space="preserve">Remplir </w:t>
      </w:r>
      <w:r w:rsidRPr="00305411">
        <w:rPr>
          <w:b/>
        </w:rPr>
        <w:t>le formulaire N°1</w:t>
      </w:r>
      <w:r w:rsidR="0077626D">
        <w:rPr>
          <w:b/>
        </w:rPr>
        <w:t xml:space="preserve"> </w:t>
      </w:r>
      <w:r w:rsidR="0077626D" w:rsidRPr="00654A8B">
        <w:rPr>
          <w:highlight w:val="green"/>
        </w:rPr>
        <w:t>(version.doc)</w:t>
      </w:r>
      <w:r w:rsidRPr="00305411">
        <w:rPr>
          <w:b/>
        </w:rPr>
        <w:t xml:space="preserve"> </w:t>
      </w:r>
      <w:r w:rsidRPr="00305411">
        <w:t>« </w:t>
      </w:r>
      <w:r w:rsidR="00130319" w:rsidRPr="00305411">
        <w:t>Formulaire d’</w:t>
      </w:r>
      <w:r w:rsidRPr="00305411">
        <w:t>engagement </w:t>
      </w:r>
      <w:r w:rsidR="00B9207A" w:rsidRPr="00305411">
        <w:t xml:space="preserve">des équipes </w:t>
      </w:r>
      <w:r w:rsidRPr="00305411">
        <w:t xml:space="preserve">» </w:t>
      </w:r>
      <w:r w:rsidR="0040327D" w:rsidRPr="00305411">
        <w:t>et l’accompagner</w:t>
      </w:r>
      <w:r w:rsidR="00024FBE" w:rsidRPr="00305411">
        <w:t> :</w:t>
      </w:r>
    </w:p>
    <w:p w:rsidR="00B24058" w:rsidRPr="00305411" w:rsidRDefault="00242213" w:rsidP="005976A2">
      <w:pPr>
        <w:pStyle w:val="Titre5"/>
      </w:pPr>
      <w:r w:rsidRPr="00305411">
        <w:t>D</w:t>
      </w:r>
      <w:r w:rsidR="00B24058" w:rsidRPr="00305411">
        <w:t xml:space="preserve">’un versement représentant le montant des </w:t>
      </w:r>
      <w:r w:rsidR="00B24058" w:rsidRPr="00305411">
        <w:rPr>
          <w:b/>
        </w:rPr>
        <w:t>droits d’engagement</w:t>
      </w:r>
      <w:r w:rsidR="00B24058" w:rsidRPr="00305411">
        <w:t xml:space="preserve"> défini par l’annexe</w:t>
      </w:r>
      <w:r w:rsidR="00B9207A" w:rsidRPr="00305411">
        <w:t> </w:t>
      </w:r>
      <w:r w:rsidR="00B24058" w:rsidRPr="00305411">
        <w:t>1 du présent règlement.</w:t>
      </w:r>
    </w:p>
    <w:p w:rsidR="00B24058" w:rsidRPr="00305411" w:rsidRDefault="00242213" w:rsidP="005976A2">
      <w:pPr>
        <w:pStyle w:val="Titre5"/>
      </w:pPr>
      <w:r w:rsidRPr="00305411">
        <w:t>D</w:t>
      </w:r>
      <w:r w:rsidR="00B24058" w:rsidRPr="00305411">
        <w:t>’un versement représentant le</w:t>
      </w:r>
      <w:r w:rsidR="00C23812" w:rsidRPr="00305411">
        <w:t xml:space="preserve"> </w:t>
      </w:r>
      <w:r w:rsidR="00B24058" w:rsidRPr="00305411">
        <w:rPr>
          <w:b/>
        </w:rPr>
        <w:t>s</w:t>
      </w:r>
      <w:r w:rsidR="00C23812" w:rsidRPr="00305411">
        <w:rPr>
          <w:b/>
        </w:rPr>
        <w:t>olde</w:t>
      </w:r>
      <w:r w:rsidR="00B24058" w:rsidRPr="00305411">
        <w:rPr>
          <w:b/>
        </w:rPr>
        <w:t xml:space="preserve"> </w:t>
      </w:r>
      <w:r w:rsidR="00C23812" w:rsidRPr="00305411">
        <w:rPr>
          <w:b/>
        </w:rPr>
        <w:t xml:space="preserve">des </w:t>
      </w:r>
      <w:r w:rsidR="00B24058" w:rsidRPr="00305411">
        <w:rPr>
          <w:b/>
        </w:rPr>
        <w:t>amendes</w:t>
      </w:r>
      <w:r w:rsidR="00B24058" w:rsidRPr="00305411">
        <w:t xml:space="preserve"> éventuelles infligées au club durant les saisons précédentes.</w:t>
      </w:r>
    </w:p>
    <w:p w:rsidR="00B24058" w:rsidRDefault="00242213" w:rsidP="005976A2">
      <w:pPr>
        <w:pStyle w:val="Titre5"/>
      </w:pPr>
      <w:r w:rsidRPr="00305411">
        <w:t>D</w:t>
      </w:r>
      <w:r w:rsidR="00B24058" w:rsidRPr="00305411">
        <w:t>e la lettre d</w:t>
      </w:r>
      <w:r w:rsidR="00EA0747" w:rsidRPr="00305411">
        <w:t>’</w:t>
      </w:r>
      <w:r w:rsidR="00EA0747" w:rsidRPr="00305411">
        <w:rPr>
          <w:b/>
        </w:rPr>
        <w:t>engagement du Juge-Arbitre</w:t>
      </w:r>
      <w:r w:rsidR="00EA0747" w:rsidRPr="00305411">
        <w:t xml:space="preserve"> </w:t>
      </w:r>
      <w:r w:rsidR="00B24058" w:rsidRPr="00305411">
        <w:rPr>
          <w:rStyle w:val="Accentuation"/>
        </w:rPr>
        <w:t>(formulaire</w:t>
      </w:r>
      <w:r w:rsidR="00B9207A" w:rsidRPr="00305411">
        <w:rPr>
          <w:rStyle w:val="Accentuation"/>
        </w:rPr>
        <w:t xml:space="preserve"> N°</w:t>
      </w:r>
      <w:r w:rsidR="00B24058" w:rsidRPr="00305411">
        <w:rPr>
          <w:rStyle w:val="Accentuation"/>
        </w:rPr>
        <w:t>2)</w:t>
      </w:r>
      <w:r w:rsidR="00EA0747" w:rsidRPr="00305411">
        <w:rPr>
          <w:rStyle w:val="Accentuation"/>
        </w:rPr>
        <w:t xml:space="preserve"> </w:t>
      </w:r>
      <w:r w:rsidR="00EA0747" w:rsidRPr="00305411">
        <w:t xml:space="preserve">pour les équipes en </w:t>
      </w:r>
      <w:r w:rsidR="00213A85" w:rsidRPr="00305411">
        <w:t>TD</w:t>
      </w:r>
      <w:r w:rsidR="00EA0747" w:rsidRPr="00305411">
        <w:t>R</w:t>
      </w:r>
      <w:r w:rsidR="00423C01" w:rsidRPr="00305411">
        <w:t xml:space="preserve"> et en H</w:t>
      </w:r>
      <w:r w:rsidR="00B25929" w:rsidRPr="00305411">
        <w:t>R</w:t>
      </w:r>
      <w:r w:rsidR="00043E95">
        <w:t xml:space="preserve"> </w:t>
      </w:r>
      <w:r w:rsidR="00043E95" w:rsidRPr="0014084F">
        <w:rPr>
          <w:i/>
          <w:color w:val="808080" w:themeColor="background1" w:themeShade="80"/>
          <w:sz w:val="18"/>
          <w:szCs w:val="18"/>
          <w:highlight w:val="yellow"/>
        </w:rPr>
        <w:t>(en PR à partir de la saison 2021-2022)</w:t>
      </w:r>
      <w:r w:rsidR="00E261DC" w:rsidRPr="0014084F">
        <w:rPr>
          <w:highlight w:val="yellow"/>
        </w:rPr>
        <w:t>.</w:t>
      </w:r>
    </w:p>
    <w:p w:rsidR="0037709E" w:rsidRPr="0037709E" w:rsidRDefault="0037709E" w:rsidP="0037709E">
      <w:pPr>
        <w:pStyle w:val="Titre5"/>
        <w:rPr>
          <w:highlight w:val="yellow"/>
        </w:rPr>
      </w:pPr>
      <w:r w:rsidRPr="0037709E">
        <w:rPr>
          <w:highlight w:val="yellow"/>
        </w:rPr>
        <w:t>De la lettre d’</w:t>
      </w:r>
      <w:r w:rsidRPr="0037709E">
        <w:rPr>
          <w:b/>
          <w:highlight w:val="yellow"/>
        </w:rPr>
        <w:t>engagement de ou des Arbitre(s)</w:t>
      </w:r>
      <w:r w:rsidRPr="0037709E">
        <w:rPr>
          <w:highlight w:val="yellow"/>
        </w:rPr>
        <w:t xml:space="preserve"> </w:t>
      </w:r>
      <w:r w:rsidRPr="0037709E">
        <w:rPr>
          <w:rStyle w:val="Accentuation"/>
          <w:highlight w:val="yellow"/>
        </w:rPr>
        <w:t xml:space="preserve">(formulaire N°2 bis) </w:t>
      </w:r>
      <w:r w:rsidRPr="0037709E">
        <w:rPr>
          <w:highlight w:val="yellow"/>
        </w:rPr>
        <w:t>pour l’équipe engagée</w:t>
      </w:r>
      <w:r w:rsidR="00336519" w:rsidRPr="00336519">
        <w:rPr>
          <w:highlight w:val="yellow"/>
        </w:rPr>
        <w:t xml:space="preserve"> </w:t>
      </w:r>
      <w:r w:rsidR="00336519">
        <w:rPr>
          <w:highlight w:val="yellow"/>
        </w:rPr>
        <w:t>au moins 5 semaines avant le début du championnat</w:t>
      </w:r>
      <w:r w:rsidRPr="0037709E">
        <w:rPr>
          <w:highlight w:val="yellow"/>
        </w:rPr>
        <w:t>.</w:t>
      </w:r>
    </w:p>
    <w:p w:rsidR="0037709E" w:rsidRPr="0037709E" w:rsidRDefault="0037709E" w:rsidP="0037709E"/>
    <w:p w:rsidR="00B24058" w:rsidRDefault="00E261DC" w:rsidP="00A24A58">
      <w:pPr>
        <w:pStyle w:val="Titre4"/>
        <w:numPr>
          <w:ilvl w:val="0"/>
          <w:numId w:val="0"/>
        </w:numPr>
        <w:ind w:left="1440"/>
      </w:pPr>
      <w:r w:rsidRPr="00305411">
        <w:t xml:space="preserve">Il doit parvenir au siège de la </w:t>
      </w:r>
      <w:r w:rsidRPr="00305411">
        <w:rPr>
          <w:b/>
        </w:rPr>
        <w:t>LIFB</w:t>
      </w:r>
      <w:r w:rsidRPr="00305411">
        <w:t xml:space="preserve"> au plus tard à la date limit</w:t>
      </w:r>
      <w:r w:rsidR="0040327D" w:rsidRPr="00305411">
        <w:t>e</w:t>
      </w:r>
      <w:r w:rsidRPr="00305411">
        <w:t xml:space="preserve"> d’engagement indiqué</w:t>
      </w:r>
      <w:r w:rsidR="0040327D" w:rsidRPr="00305411">
        <w:t>e</w:t>
      </w:r>
      <w:r w:rsidRPr="00305411">
        <w:t xml:space="preserve"> dans l’annexe 1.</w:t>
      </w:r>
    </w:p>
    <w:p w:rsidR="004A752E" w:rsidRPr="00305411" w:rsidRDefault="004A752E" w:rsidP="004A752E">
      <w:pPr>
        <w:pStyle w:val="Titre3"/>
      </w:pPr>
      <w:r w:rsidRPr="00305411">
        <w:lastRenderedPageBreak/>
        <w:t xml:space="preserve">En cas de non-respect de la procédure et/ou en cas de dossier incomplet après la date limite d’inscription, le ou les équipes concernées feront l’objet d’une sanction sportive et financière </w:t>
      </w:r>
      <w:r w:rsidRPr="00305411">
        <w:rPr>
          <w:rStyle w:val="Accentuation"/>
          <w:sz w:val="20"/>
        </w:rPr>
        <w:t>(cf. annexe 3)</w:t>
      </w:r>
      <w:r w:rsidRPr="00305411">
        <w:t xml:space="preserve">. Le club disposera d’un délai de 5 jours à réception de la notification de la sanction pour mettre son dossier en ordre. A défaut, l’équipe ou les équipes concernées seront considérées comme non inscrites </w:t>
      </w:r>
      <w:r w:rsidRPr="00305411">
        <w:rPr>
          <w:rStyle w:val="Accentuation"/>
          <w:sz w:val="20"/>
        </w:rPr>
        <w:t xml:space="preserve">(cf. article </w:t>
      </w:r>
      <w:r w:rsidRPr="00305411">
        <w:fldChar w:fldCharType="begin"/>
      </w:r>
      <w:r w:rsidRPr="00305411">
        <w:instrText xml:space="preserve"> REF _Ref383599461 \r \h  \* MERGEFORMAT </w:instrText>
      </w:r>
      <w:r w:rsidRPr="00305411">
        <w:fldChar w:fldCharType="separate"/>
      </w:r>
      <w:r w:rsidRPr="00305411">
        <w:rPr>
          <w:rStyle w:val="Accentuation"/>
          <w:sz w:val="20"/>
        </w:rPr>
        <w:t>3.4.1</w:t>
      </w:r>
      <w:r w:rsidRPr="00305411">
        <w:fldChar w:fldCharType="end"/>
      </w:r>
      <w:r w:rsidRPr="00305411">
        <w:rPr>
          <w:rStyle w:val="Accentuation"/>
          <w:sz w:val="20"/>
        </w:rPr>
        <w:t>)</w:t>
      </w:r>
      <w:r w:rsidRPr="00305411">
        <w:t>.</w:t>
      </w:r>
    </w:p>
    <w:p w:rsidR="004A752E" w:rsidRPr="000925F5" w:rsidRDefault="004A752E" w:rsidP="004A752E">
      <w:pPr>
        <w:rPr>
          <w:sz w:val="4"/>
          <w:szCs w:val="4"/>
          <w:lang w:eastAsia="fr-FR"/>
        </w:rPr>
      </w:pPr>
    </w:p>
    <w:p w:rsidR="00494A52" w:rsidRPr="00305411" w:rsidRDefault="00494A52" w:rsidP="00C542B6">
      <w:pPr>
        <w:pStyle w:val="Titre2"/>
      </w:pPr>
      <w:bookmarkStart w:id="76" w:name="_Toc384038372"/>
      <w:bookmarkStart w:id="77" w:name="_Toc420501104"/>
      <w:bookmarkStart w:id="78" w:name="_Toc357950964"/>
      <w:bookmarkStart w:id="79" w:name="_Toc357951109"/>
      <w:r w:rsidRPr="00305411">
        <w:t>Rétrogradation demandée par un club.</w:t>
      </w:r>
      <w:bookmarkEnd w:id="76"/>
      <w:bookmarkEnd w:id="77"/>
    </w:p>
    <w:p w:rsidR="00494A52" w:rsidRPr="00305411" w:rsidRDefault="00494A52" w:rsidP="00C542B6">
      <w:pPr>
        <w:pStyle w:val="Titre3"/>
      </w:pPr>
      <w:r w:rsidRPr="00305411">
        <w:t xml:space="preserve">En aucun cas, lors de la réinscription, un club ne pourra demander que l’une de ses équipes </w:t>
      </w:r>
      <w:r w:rsidR="00B25929" w:rsidRPr="00305411">
        <w:t xml:space="preserve">ayant participé au championnat régional la saison précédente  </w:t>
      </w:r>
      <w:r w:rsidRPr="00305411">
        <w:t>soit rétrogradée en division inférieure.</w:t>
      </w:r>
      <w:r w:rsidR="00B25929" w:rsidRPr="00305411">
        <w:t xml:space="preserve"> En revanche, une équipe issue du championnat national (N3) pourra </w:t>
      </w:r>
      <w:r w:rsidR="00A2553B" w:rsidRPr="00305411">
        <w:t xml:space="preserve">le cas échant </w:t>
      </w:r>
      <w:r w:rsidR="00B25929" w:rsidRPr="00305411">
        <w:t xml:space="preserve">faire une demande argumentée  auprès de la </w:t>
      </w:r>
      <w:r w:rsidR="00B25929" w:rsidRPr="00305411">
        <w:rPr>
          <w:b/>
        </w:rPr>
        <w:t>CSR</w:t>
      </w:r>
      <w:r w:rsidR="00B25929" w:rsidRPr="00305411">
        <w:t xml:space="preserve"> pour une rétrogra</w:t>
      </w:r>
      <w:r w:rsidR="00423C01" w:rsidRPr="00305411">
        <w:t>dation en division inférieure (</w:t>
      </w:r>
      <w:r w:rsidR="00423C01" w:rsidRPr="00305411">
        <w:rPr>
          <w:b/>
        </w:rPr>
        <w:t>H</w:t>
      </w:r>
      <w:r w:rsidR="00B25929" w:rsidRPr="00305411">
        <w:rPr>
          <w:b/>
        </w:rPr>
        <w:t>R</w:t>
      </w:r>
      <w:r w:rsidR="00B25929" w:rsidRPr="00305411">
        <w:t>). Si la demande est acceptée, l’équipe s</w:t>
      </w:r>
      <w:r w:rsidR="00423C01" w:rsidRPr="00305411">
        <w:t xml:space="preserve">era alors reversée en division </w:t>
      </w:r>
      <w:r w:rsidR="00423C01" w:rsidRPr="00305411">
        <w:rPr>
          <w:b/>
        </w:rPr>
        <w:t>H</w:t>
      </w:r>
      <w:r w:rsidR="00B25929" w:rsidRPr="00305411">
        <w:rPr>
          <w:b/>
        </w:rPr>
        <w:t>R</w:t>
      </w:r>
      <w:r w:rsidR="00B25929" w:rsidRPr="00305411">
        <w:t xml:space="preserve"> et remplacée par la 1</w:t>
      </w:r>
      <w:r w:rsidR="00B25929" w:rsidRPr="00305411">
        <w:rPr>
          <w:vertAlign w:val="superscript"/>
        </w:rPr>
        <w:t>ère</w:t>
      </w:r>
      <w:r w:rsidR="00B25929" w:rsidRPr="00305411">
        <w:t xml:space="preserve"> </w:t>
      </w:r>
      <w:r w:rsidR="00A2553B" w:rsidRPr="00305411">
        <w:t xml:space="preserve">équipe (issue de </w:t>
      </w:r>
      <w:r w:rsidR="00B25929" w:rsidRPr="00305411">
        <w:t>la liste d’attente</w:t>
      </w:r>
      <w:r w:rsidR="00A2553B" w:rsidRPr="00305411">
        <w:t xml:space="preserve">) qui souhaite évoluer en </w:t>
      </w:r>
      <w:r w:rsidR="00A2553B" w:rsidRPr="00305411">
        <w:rPr>
          <w:b/>
        </w:rPr>
        <w:t>TDR</w:t>
      </w:r>
      <w:r w:rsidR="00A2553B" w:rsidRPr="00305411">
        <w:t xml:space="preserve">. L’échange se fera poste </w:t>
      </w:r>
      <w:r w:rsidR="00B25929" w:rsidRPr="00305411">
        <w:t xml:space="preserve"> </w:t>
      </w:r>
      <w:r w:rsidR="00A2553B" w:rsidRPr="00305411">
        <w:t>par poste si le tirage au sort des poules a déjà eu lieu, dans le cas contraire les 2 équipes seront inversement reversées dans les chapeaux  d’origine.</w:t>
      </w:r>
    </w:p>
    <w:p w:rsidR="00BD2769" w:rsidRPr="000925F5" w:rsidRDefault="00BD2769" w:rsidP="00BD2769">
      <w:pPr>
        <w:rPr>
          <w:sz w:val="6"/>
          <w:szCs w:val="6"/>
        </w:rPr>
      </w:pPr>
    </w:p>
    <w:p w:rsidR="00A24A58" w:rsidRPr="00305411" w:rsidRDefault="00C115EF" w:rsidP="00BD2769">
      <w:pPr>
        <w:pStyle w:val="Titre2"/>
        <w:spacing w:before="0"/>
        <w:ind w:left="425" w:hanging="567"/>
      </w:pPr>
      <w:bookmarkStart w:id="80" w:name="_Toc384038373"/>
      <w:bookmarkStart w:id="81" w:name="_Toc420501105"/>
      <w:bookmarkEnd w:id="78"/>
      <w:bookmarkEnd w:id="79"/>
      <w:r w:rsidRPr="00305411">
        <w:t>Non inscription ou</w:t>
      </w:r>
      <w:r w:rsidR="00F33E07" w:rsidRPr="00305411">
        <w:t xml:space="preserve"> désistement d’une équipe</w:t>
      </w:r>
      <w:bookmarkEnd w:id="80"/>
      <w:bookmarkEnd w:id="81"/>
    </w:p>
    <w:p w:rsidR="00DF610F" w:rsidRPr="00305411" w:rsidRDefault="00041707" w:rsidP="00C542B6">
      <w:pPr>
        <w:pStyle w:val="Titre3"/>
      </w:pPr>
      <w:bookmarkStart w:id="82" w:name="_Ref383599461"/>
      <w:bookmarkStart w:id="83" w:name="_Toc357950965"/>
      <w:r w:rsidRPr="00305411">
        <w:t xml:space="preserve">Dans l’hypothèse où </w:t>
      </w:r>
      <w:r w:rsidR="00E3675B" w:rsidRPr="00305411">
        <w:t xml:space="preserve">un club n’inscrit pas une équipe </w:t>
      </w:r>
      <w:r w:rsidR="000D5B82" w:rsidRPr="00305411">
        <w:t>:</w:t>
      </w:r>
      <w:r w:rsidR="00DF610F" w:rsidRPr="00305411">
        <w:t xml:space="preserve"> </w:t>
      </w:r>
    </w:p>
    <w:p w:rsidR="00DF610F" w:rsidRPr="00305411" w:rsidRDefault="00DF610F" w:rsidP="00DF610F">
      <w:pPr>
        <w:pStyle w:val="Titre5"/>
      </w:pPr>
      <w:r w:rsidRPr="00305411">
        <w:t xml:space="preserve">L’équipe est supprimée. Il en découlera ainsi une requalification des numéros des équipes du club, y compris en départemental. </w:t>
      </w:r>
      <w:r w:rsidRPr="00305411">
        <w:rPr>
          <w:rStyle w:val="Accentuation"/>
        </w:rPr>
        <w:t xml:space="preserve">(Par exemple, si l’équipe 1 est supprimée, l’équipe 2 deviendra l’équipe 1, l’équipe 3 deviendra l’équipe 2, </w:t>
      </w:r>
      <w:r w:rsidR="00C76F87" w:rsidRPr="00305411">
        <w:rPr>
          <w:rStyle w:val="Accentuation"/>
        </w:rPr>
        <w:t>etc.</w:t>
      </w:r>
      <w:r w:rsidRPr="00305411">
        <w:rPr>
          <w:rStyle w:val="Accentuation"/>
        </w:rPr>
        <w:t>…)</w:t>
      </w:r>
      <w:r w:rsidRPr="00305411">
        <w:t>.</w:t>
      </w:r>
    </w:p>
    <w:p w:rsidR="00DF610F" w:rsidRPr="00305411" w:rsidRDefault="00DF610F" w:rsidP="00DF610F">
      <w:pPr>
        <w:pStyle w:val="Titre5"/>
      </w:pPr>
      <w:r w:rsidRPr="00305411">
        <w:t>Elle est remplacée selon</w:t>
      </w:r>
      <w:r w:rsidR="00C43320" w:rsidRPr="00305411">
        <w:t xml:space="preserve"> les modalités de l’article 2.4,</w:t>
      </w:r>
      <w:r w:rsidRPr="00305411">
        <w:t xml:space="preserve"> sachant qu’une équipe réserve du club concerné ne peut être repêchée.</w:t>
      </w:r>
    </w:p>
    <w:p w:rsidR="000D5B82" w:rsidRPr="00305411" w:rsidRDefault="00DF610F" w:rsidP="00DF610F">
      <w:pPr>
        <w:pStyle w:val="Titre5"/>
      </w:pPr>
      <w:r w:rsidRPr="00305411">
        <w:t xml:space="preserve">Le club est sanctionné </w:t>
      </w:r>
      <w:r w:rsidR="00DD68A6" w:rsidRPr="00305411">
        <w:t xml:space="preserve">financièrement </w:t>
      </w:r>
      <w:r w:rsidRPr="00305411">
        <w:t>pour désistement</w:t>
      </w:r>
      <w:r w:rsidR="00DD68A6" w:rsidRPr="00305411">
        <w:t xml:space="preserve"> </w:t>
      </w:r>
      <w:r w:rsidRPr="00305411">
        <w:t xml:space="preserve">s’il n’a pas prévenu la </w:t>
      </w:r>
      <w:r w:rsidRPr="00305411">
        <w:rPr>
          <w:b/>
        </w:rPr>
        <w:t>CSR</w:t>
      </w:r>
      <w:r w:rsidRPr="00305411">
        <w:t xml:space="preserve"> avant la date limite d’inscription </w:t>
      </w:r>
      <w:r w:rsidRPr="00305411">
        <w:rPr>
          <w:rStyle w:val="Accentuation"/>
        </w:rPr>
        <w:t>(cf. annexe 3)</w:t>
      </w:r>
      <w:r w:rsidRPr="00305411">
        <w:t>.</w:t>
      </w:r>
    </w:p>
    <w:bookmarkEnd w:id="82"/>
    <w:p w:rsidR="00FE60EE" w:rsidRPr="00305411" w:rsidRDefault="00FE60EE" w:rsidP="00C542B6">
      <w:pPr>
        <w:pStyle w:val="Titre3"/>
      </w:pPr>
      <w:r w:rsidRPr="00305411">
        <w:t xml:space="preserve">Dans l’hypothèse où une équipe dont l’inscription a été validée par la </w:t>
      </w:r>
      <w:r w:rsidRPr="00305411">
        <w:rPr>
          <w:b/>
        </w:rPr>
        <w:t>CSR</w:t>
      </w:r>
      <w:r w:rsidRPr="00305411">
        <w:t xml:space="preserve"> déclare forfait avant le début du championnat :</w:t>
      </w:r>
    </w:p>
    <w:p w:rsidR="00FE60EE" w:rsidRPr="00305411" w:rsidRDefault="00FE60EE" w:rsidP="00FE60EE">
      <w:pPr>
        <w:pStyle w:val="Titre4"/>
      </w:pPr>
      <w:r w:rsidRPr="00305411">
        <w:t>Si la composition des poules du Championnat n’est pas encore officialisée :</w:t>
      </w:r>
    </w:p>
    <w:p w:rsidR="00FE60EE" w:rsidRPr="00305411" w:rsidRDefault="00FE60EE" w:rsidP="00FE60EE">
      <w:pPr>
        <w:pStyle w:val="Titre5"/>
      </w:pPr>
      <w:r w:rsidRPr="00305411">
        <w:t xml:space="preserve">L’équipe est supprimée. Il en découlera ainsi une requalification des numéros des équipes du club, y compris en départemental. </w:t>
      </w:r>
      <w:r w:rsidRPr="00305411">
        <w:rPr>
          <w:rStyle w:val="Accentuation"/>
        </w:rPr>
        <w:t xml:space="preserve">(Par exemple, si l’équipe 1 est supprimée, l’équipe 2 deviendra l’équipe 1, l’équipe 3 deviendra l’équipe 2, </w:t>
      </w:r>
      <w:r w:rsidR="00C76F87" w:rsidRPr="00305411">
        <w:rPr>
          <w:rStyle w:val="Accentuation"/>
        </w:rPr>
        <w:t>etc.</w:t>
      </w:r>
      <w:r w:rsidRPr="00305411">
        <w:rPr>
          <w:rStyle w:val="Accentuation"/>
        </w:rPr>
        <w:t>…)</w:t>
      </w:r>
      <w:r w:rsidRPr="00305411">
        <w:t>.</w:t>
      </w:r>
    </w:p>
    <w:p w:rsidR="00FE60EE" w:rsidRPr="00305411" w:rsidRDefault="00FE60EE" w:rsidP="00FE60EE">
      <w:pPr>
        <w:pStyle w:val="Titre5"/>
      </w:pPr>
      <w:r w:rsidRPr="00305411">
        <w:t>Elle est remplacée selon les modalités de l’article 2.4 sachant qu’une équipe réserve du club concerné ne peut être repêchée.</w:t>
      </w:r>
    </w:p>
    <w:p w:rsidR="00FE60EE" w:rsidRPr="00305411" w:rsidRDefault="00FE60EE" w:rsidP="00FE60EE">
      <w:pPr>
        <w:pStyle w:val="Titre5"/>
      </w:pPr>
      <w:r w:rsidRPr="00305411">
        <w:t>Les droits d’engagement ne sont pas remboursés.</w:t>
      </w:r>
    </w:p>
    <w:p w:rsidR="00FE60EE" w:rsidRPr="00305411" w:rsidRDefault="00FE60EE" w:rsidP="00FE60EE">
      <w:pPr>
        <w:pStyle w:val="Titre5"/>
      </w:pPr>
      <w:r w:rsidRPr="00305411">
        <w:t xml:space="preserve">Le club est sanctionné </w:t>
      </w:r>
      <w:r w:rsidRPr="00305411">
        <w:rPr>
          <w:rStyle w:val="Accentuation"/>
        </w:rPr>
        <w:t>(cf. annexe 3)</w:t>
      </w:r>
      <w:r w:rsidRPr="00305411">
        <w:t xml:space="preserve">. </w:t>
      </w:r>
    </w:p>
    <w:p w:rsidR="00FE60EE" w:rsidRDefault="00FE60EE" w:rsidP="00A919C7">
      <w:pPr>
        <w:pStyle w:val="Titre4"/>
        <w:shd w:val="clear" w:color="auto" w:fill="FFFFFF"/>
        <w:ind w:left="1434" w:hanging="357"/>
      </w:pPr>
      <w:r w:rsidRPr="00305411">
        <w:t>Si la composition des poules du Championnat est officialisée :</w:t>
      </w:r>
      <w:r w:rsidR="000B00F7">
        <w:t xml:space="preserve"> </w:t>
      </w:r>
    </w:p>
    <w:p w:rsidR="0063040F" w:rsidRPr="00305411" w:rsidRDefault="0063040F" w:rsidP="0063040F">
      <w:pPr>
        <w:pStyle w:val="Titre5"/>
      </w:pPr>
      <w:r w:rsidRPr="00305411">
        <w:t xml:space="preserve">L’équipe est  supprimée. Il en découlera ainsi une requalification des numéros des équipes du club, y compris en départemental. </w:t>
      </w:r>
      <w:r w:rsidRPr="00305411">
        <w:rPr>
          <w:rStyle w:val="Accentuation"/>
        </w:rPr>
        <w:t>(Par exemple, si l’équipe 1 est supprimée, l’équipe 2 deviendra l’équipe 1, l’équipe 3 deviendra l’équipe 2, etc.…)</w:t>
      </w:r>
      <w:r w:rsidRPr="00305411">
        <w:t>.</w:t>
      </w:r>
    </w:p>
    <w:p w:rsidR="0063040F" w:rsidRPr="00305411" w:rsidRDefault="0063040F" w:rsidP="0063040F">
      <w:pPr>
        <w:pStyle w:val="Titre5"/>
      </w:pPr>
      <w:r w:rsidRPr="00305411">
        <w:rPr>
          <w:shd w:val="clear" w:color="auto" w:fill="FFFFFF"/>
        </w:rPr>
        <w:t>Les droits d’engagement ne sont pas remboursés</w:t>
      </w:r>
      <w:r w:rsidRPr="00305411">
        <w:t>.</w:t>
      </w:r>
    </w:p>
    <w:p w:rsidR="0063040F" w:rsidRPr="00305411" w:rsidRDefault="0063040F" w:rsidP="0063040F">
      <w:pPr>
        <w:pStyle w:val="Titre5"/>
      </w:pPr>
      <w:r w:rsidRPr="00305411">
        <w:t xml:space="preserve">Le club est sanctionné </w:t>
      </w:r>
      <w:r w:rsidRPr="00305411">
        <w:rPr>
          <w:rStyle w:val="Accentuation"/>
        </w:rPr>
        <w:t>(cf. annexe 3)</w:t>
      </w:r>
      <w:r w:rsidRPr="00305411">
        <w:t xml:space="preserve">. </w:t>
      </w:r>
    </w:p>
    <w:p w:rsidR="0063040F" w:rsidRPr="00305411" w:rsidRDefault="0063040F" w:rsidP="0063040F">
      <w:pPr>
        <w:pStyle w:val="Titre5"/>
      </w:pPr>
      <w:r w:rsidRPr="00305411">
        <w:t xml:space="preserve">A l’issue de ce désengagement, la </w:t>
      </w:r>
      <w:r w:rsidRPr="00305411">
        <w:rPr>
          <w:b/>
        </w:rPr>
        <w:t>CSR</w:t>
      </w:r>
      <w:r w:rsidRPr="00305411">
        <w:t xml:space="preserve"> décidera :</w:t>
      </w:r>
    </w:p>
    <w:p w:rsidR="0063040F" w:rsidRPr="00305411" w:rsidRDefault="0063040F" w:rsidP="0063040F">
      <w:pPr>
        <w:pStyle w:val="Titre6"/>
        <w:numPr>
          <w:ilvl w:val="5"/>
          <w:numId w:val="1"/>
        </w:numPr>
        <w:ind w:left="2127" w:hanging="284"/>
        <w:jc w:val="both"/>
      </w:pPr>
      <w:r w:rsidRPr="00305411">
        <w:t xml:space="preserve">Soit de ne pas remplacer l’équipe. Dans ce cas, le club devra maintenir sa journée de réception, sous peine d’une amende pour désistement d’une équipe organisatrice </w:t>
      </w:r>
      <w:r w:rsidRPr="00305411">
        <w:rPr>
          <w:rStyle w:val="Accentuation"/>
        </w:rPr>
        <w:t>(cf. annexe 3)</w:t>
      </w:r>
      <w:r w:rsidRPr="00305411">
        <w:t>. L’organisation des rencontres pourra être revue par la CSR pour la poule concernée.</w:t>
      </w:r>
    </w:p>
    <w:p w:rsidR="0063040F" w:rsidRPr="00305411" w:rsidRDefault="0063040F" w:rsidP="0063040F">
      <w:pPr>
        <w:pStyle w:val="Titre6"/>
        <w:numPr>
          <w:ilvl w:val="5"/>
          <w:numId w:val="1"/>
        </w:numPr>
        <w:ind w:left="2127" w:hanging="284"/>
        <w:jc w:val="both"/>
      </w:pPr>
      <w:r w:rsidRPr="00305411">
        <w:t>Soit, si c’est possible, de la remplacer selon les modalités de l’article 2.4 sachant qu’une équipe réserve du club concerné ne peut être repêchée.</w:t>
      </w:r>
    </w:p>
    <w:p w:rsidR="0063040F" w:rsidRPr="0063040F" w:rsidRDefault="0063040F" w:rsidP="0063040F">
      <w:pPr>
        <w:rPr>
          <w:lang w:eastAsia="fr-FR"/>
        </w:rPr>
      </w:pPr>
    </w:p>
    <w:p w:rsidR="000925F5" w:rsidRPr="00305411" w:rsidRDefault="000925F5" w:rsidP="000925F5">
      <w:pPr>
        <w:pStyle w:val="Titre3"/>
      </w:pPr>
      <w:r w:rsidRPr="00305411">
        <w:lastRenderedPageBreak/>
        <w:t xml:space="preserve">Dans l’hypothèse où une équipe dont l’inscription a été validée par la </w:t>
      </w:r>
      <w:r w:rsidRPr="00305411">
        <w:rPr>
          <w:b/>
        </w:rPr>
        <w:t>CSR</w:t>
      </w:r>
      <w:r w:rsidRPr="00305411">
        <w:t xml:space="preserve"> se désiste après le début du championnat :</w:t>
      </w:r>
    </w:p>
    <w:p w:rsidR="000925F5" w:rsidRPr="00305411" w:rsidRDefault="000925F5" w:rsidP="000925F5">
      <w:pPr>
        <w:pStyle w:val="Titre5"/>
      </w:pPr>
      <w:r w:rsidRPr="00305411">
        <w:t>L’équipe n’est pas remplacée.</w:t>
      </w:r>
    </w:p>
    <w:p w:rsidR="000925F5" w:rsidRPr="00305411" w:rsidRDefault="000925F5" w:rsidP="000925F5">
      <w:pPr>
        <w:pStyle w:val="Titre5"/>
      </w:pPr>
      <w:r w:rsidRPr="00305411">
        <w:t xml:space="preserve">Le club est sanctionné </w:t>
      </w:r>
      <w:r w:rsidRPr="00305411">
        <w:rPr>
          <w:rStyle w:val="Accentuation"/>
        </w:rPr>
        <w:t>(cf. annexe 3)</w:t>
      </w:r>
      <w:r w:rsidRPr="00305411">
        <w:t xml:space="preserve">. </w:t>
      </w:r>
    </w:p>
    <w:p w:rsidR="000925F5" w:rsidRPr="00305411" w:rsidRDefault="000925F5" w:rsidP="000925F5">
      <w:pPr>
        <w:pStyle w:val="Titre5"/>
      </w:pPr>
      <w:r w:rsidRPr="00305411">
        <w:t>Les droits d’engagement ne sont pas remboursés.</w:t>
      </w:r>
    </w:p>
    <w:p w:rsidR="000925F5" w:rsidRPr="00305411" w:rsidRDefault="000925F5" w:rsidP="000925F5">
      <w:pPr>
        <w:pStyle w:val="Titre5"/>
      </w:pPr>
      <w:r w:rsidRPr="00305411">
        <w:t>Tous les matchs de l’équipe sont déclarés «</w:t>
      </w:r>
      <w:proofErr w:type="gramStart"/>
      <w:r w:rsidRPr="00305411">
        <w:t>forfait</w:t>
      </w:r>
      <w:proofErr w:type="gramEnd"/>
      <w:r w:rsidRPr="00305411">
        <w:t>» dans le Championnat.</w:t>
      </w:r>
    </w:p>
    <w:p w:rsidR="000925F5" w:rsidRPr="00305411" w:rsidRDefault="000925F5" w:rsidP="000925F5">
      <w:pPr>
        <w:pStyle w:val="Titre5"/>
      </w:pPr>
      <w:r w:rsidRPr="00305411">
        <w:t xml:space="preserve">Les résultats des matchs effectués ne sont pas modifiés dans Poona. </w:t>
      </w:r>
    </w:p>
    <w:p w:rsidR="000925F5" w:rsidRPr="00305411" w:rsidRDefault="000925F5" w:rsidP="000925F5">
      <w:pPr>
        <w:pStyle w:val="Titre5"/>
      </w:pPr>
      <w:r w:rsidRPr="00305411">
        <w:t>Les joueurs qui ont effectué un match pour cette équipe sont considérés comme titulaires de l’équipe à partir du forfait et jusqu’à la fin de la saison ;</w:t>
      </w:r>
    </w:p>
    <w:p w:rsidR="000925F5" w:rsidRPr="00305411" w:rsidRDefault="000925F5" w:rsidP="000925F5">
      <w:pPr>
        <w:pStyle w:val="Titre5"/>
      </w:pPr>
      <w:r w:rsidRPr="00305411">
        <w:t xml:space="preserve">A l’issue du Championnat, la </w:t>
      </w:r>
      <w:r w:rsidRPr="00305411">
        <w:rPr>
          <w:b/>
        </w:rPr>
        <w:t>CSR</w:t>
      </w:r>
      <w:r w:rsidRPr="00305411">
        <w:t xml:space="preserve"> statuera sur le cas de l’équipe </w:t>
      </w:r>
      <w:r w:rsidRPr="00305411">
        <w:rPr>
          <w:rStyle w:val="Accentuation"/>
          <w:sz w:val="20"/>
        </w:rPr>
        <w:t>(rétrogradation, maintien ou suppression)</w:t>
      </w:r>
      <w:r w:rsidRPr="00305411">
        <w:t>. Dans tous les cas, l’équipe devra argumenter et justifier son désistement.</w:t>
      </w:r>
    </w:p>
    <w:p w:rsidR="0000538E" w:rsidRPr="000925F5" w:rsidRDefault="0000538E" w:rsidP="0000538E">
      <w:pPr>
        <w:rPr>
          <w:sz w:val="6"/>
          <w:szCs w:val="6"/>
          <w:lang w:eastAsia="fr-FR"/>
        </w:rPr>
      </w:pPr>
    </w:p>
    <w:p w:rsidR="00E53CB0" w:rsidRPr="00305411" w:rsidRDefault="00E53CB0" w:rsidP="009E3557">
      <w:pPr>
        <w:pStyle w:val="Titre5"/>
      </w:pPr>
      <w:r w:rsidRPr="00305411">
        <w:t>L</w:t>
      </w:r>
      <w:r w:rsidR="009E3557" w:rsidRPr="00305411">
        <w:t xml:space="preserve">e club devra maintenir sa journée de réception, sous peine d’une amende pour désistement d’une équipe organisatrice </w:t>
      </w:r>
      <w:r w:rsidR="009E3557" w:rsidRPr="00305411">
        <w:rPr>
          <w:i/>
          <w:color w:val="808080" w:themeColor="background1" w:themeShade="80"/>
        </w:rPr>
        <w:t>(cf. annexe 3)</w:t>
      </w:r>
      <w:r w:rsidR="009E3557" w:rsidRPr="00305411">
        <w:t xml:space="preserve">. </w:t>
      </w:r>
      <w:r w:rsidRPr="00305411">
        <w:t xml:space="preserve">Une possible réorganisation des journées de réception pourra être envisagée par la </w:t>
      </w:r>
      <w:r w:rsidRPr="00305411">
        <w:rPr>
          <w:b/>
        </w:rPr>
        <w:t>CSR</w:t>
      </w:r>
      <w:r w:rsidRPr="00305411">
        <w:t xml:space="preserve"> si le délai et les disponibilités des autres équipes de la poule le permettent.</w:t>
      </w:r>
    </w:p>
    <w:p w:rsidR="00FD7F13" w:rsidRPr="00305411" w:rsidRDefault="00AA549B" w:rsidP="004E2B28">
      <w:pPr>
        <w:pStyle w:val="Titre1"/>
      </w:pPr>
      <w:bookmarkStart w:id="84" w:name="_Toc357950970"/>
      <w:bookmarkStart w:id="85" w:name="_Toc357951111"/>
      <w:bookmarkStart w:id="86" w:name="_Toc384038374"/>
      <w:bookmarkStart w:id="87" w:name="_Toc420501106"/>
      <w:bookmarkEnd w:id="83"/>
      <w:r w:rsidRPr="00305411">
        <w:t>CORPS ARBITRAL</w:t>
      </w:r>
      <w:bookmarkEnd w:id="84"/>
      <w:bookmarkEnd w:id="85"/>
      <w:bookmarkEnd w:id="86"/>
      <w:bookmarkEnd w:id="87"/>
    </w:p>
    <w:p w:rsidR="00AA549B" w:rsidRPr="00305411" w:rsidRDefault="00AA549B" w:rsidP="00C542B6">
      <w:pPr>
        <w:pStyle w:val="Titre2"/>
      </w:pPr>
      <w:bookmarkStart w:id="88" w:name="_Toc357950971"/>
      <w:bookmarkStart w:id="89" w:name="_Toc357951112"/>
      <w:bookmarkStart w:id="90" w:name="_Toc384038375"/>
      <w:bookmarkStart w:id="91" w:name="_Toc420501107"/>
      <w:r w:rsidRPr="00305411">
        <w:t>Arbitre</w:t>
      </w:r>
      <w:bookmarkEnd w:id="88"/>
      <w:bookmarkEnd w:id="89"/>
      <w:bookmarkEnd w:id="90"/>
      <w:bookmarkEnd w:id="91"/>
    </w:p>
    <w:p w:rsidR="00FE60EE" w:rsidRPr="00305411" w:rsidRDefault="00FE60EE" w:rsidP="00C542B6">
      <w:pPr>
        <w:pStyle w:val="Titre3"/>
      </w:pPr>
      <w:bookmarkStart w:id="92" w:name="_Toc357950972"/>
      <w:bookmarkStart w:id="93" w:name="_Toc357950973"/>
      <w:r w:rsidRPr="00305411">
        <w:t xml:space="preserve">Tous les matchs d’une rencontre doivent être arbitrés </w:t>
      </w:r>
      <w:r w:rsidR="00A1740B" w:rsidRPr="00305411">
        <w:rPr>
          <w:iCs/>
        </w:rPr>
        <w:t xml:space="preserve">par </w:t>
      </w:r>
      <w:r w:rsidR="00C3726E" w:rsidRPr="00305411">
        <w:rPr>
          <w:iCs/>
        </w:rPr>
        <w:t xml:space="preserve">un </w:t>
      </w:r>
      <w:r w:rsidR="00A1740B" w:rsidRPr="00305411">
        <w:rPr>
          <w:iCs/>
        </w:rPr>
        <w:t>Arbitre</w:t>
      </w:r>
      <w:r w:rsidR="001B28FA" w:rsidRPr="00305411">
        <w:rPr>
          <w:iCs/>
        </w:rPr>
        <w:t xml:space="preserve"> de niveau Ligue Accrédité</w:t>
      </w:r>
      <w:r w:rsidR="0063040F">
        <w:rPr>
          <w:iCs/>
        </w:rPr>
        <w:t xml:space="preserve"> au minimum</w:t>
      </w:r>
      <w:r w:rsidR="00A1740B" w:rsidRPr="00305411">
        <w:rPr>
          <w:iCs/>
        </w:rPr>
        <w:t>.</w:t>
      </w:r>
      <w:r w:rsidR="00170615" w:rsidRPr="00305411">
        <w:rPr>
          <w:iCs/>
        </w:rPr>
        <w:t xml:space="preserve"> Les dérogations sous conditions pour des arbitres stagiaires devront faire l’objet d’un accord préalable de la </w:t>
      </w:r>
      <w:r w:rsidR="00170615" w:rsidRPr="00305411">
        <w:rPr>
          <w:b/>
          <w:iCs/>
        </w:rPr>
        <w:t>CSR</w:t>
      </w:r>
      <w:r w:rsidR="005D48CD" w:rsidRPr="00305411">
        <w:rPr>
          <w:iCs/>
        </w:rPr>
        <w:t xml:space="preserve"> avec les clubs demandeurs</w:t>
      </w:r>
      <w:r w:rsidR="00924EAE" w:rsidRPr="00305411">
        <w:rPr>
          <w:iCs/>
        </w:rPr>
        <w:t xml:space="preserve"> sous réserve </w:t>
      </w:r>
      <w:r w:rsidR="002B3FFD" w:rsidRPr="00305411">
        <w:rPr>
          <w:iCs/>
        </w:rPr>
        <w:t xml:space="preserve">que </w:t>
      </w:r>
      <w:r w:rsidR="00924EAE" w:rsidRPr="00305411">
        <w:rPr>
          <w:iCs/>
        </w:rPr>
        <w:t>ces derniers soient inscrits à une</w:t>
      </w:r>
      <w:r w:rsidR="002B3FFD" w:rsidRPr="00305411">
        <w:rPr>
          <w:iCs/>
        </w:rPr>
        <w:t xml:space="preserve"> validation</w:t>
      </w:r>
      <w:r w:rsidR="00924EAE" w:rsidRPr="00305411">
        <w:rPr>
          <w:iCs/>
        </w:rPr>
        <w:t xml:space="preserve"> prochaine</w:t>
      </w:r>
      <w:r w:rsidR="0014084F">
        <w:rPr>
          <w:iCs/>
        </w:rPr>
        <w:t xml:space="preserve"> </w:t>
      </w:r>
      <w:r w:rsidR="0014084F" w:rsidRPr="0014084F">
        <w:rPr>
          <w:i/>
          <w:iCs/>
          <w:color w:val="808080" w:themeColor="background1" w:themeShade="80"/>
          <w:highlight w:val="yellow"/>
        </w:rPr>
        <w:t>(1 seule dérogation par équipe et par stagiaire</w:t>
      </w:r>
      <w:r w:rsidR="000158E6">
        <w:rPr>
          <w:i/>
          <w:iCs/>
          <w:color w:val="808080" w:themeColor="background1" w:themeShade="80"/>
          <w:highlight w:val="yellow"/>
        </w:rPr>
        <w:t xml:space="preserve"> dans l’année</w:t>
      </w:r>
      <w:r w:rsidR="0014084F" w:rsidRPr="0014084F">
        <w:rPr>
          <w:i/>
          <w:iCs/>
          <w:color w:val="808080" w:themeColor="background1" w:themeShade="80"/>
          <w:highlight w:val="yellow"/>
        </w:rPr>
        <w:t>)</w:t>
      </w:r>
      <w:r w:rsidR="00170615" w:rsidRPr="00305411">
        <w:rPr>
          <w:iCs/>
        </w:rPr>
        <w:t>.</w:t>
      </w:r>
    </w:p>
    <w:p w:rsidR="00FE60EE" w:rsidRPr="00305411" w:rsidRDefault="00FE60EE" w:rsidP="00FE60EE">
      <w:pPr>
        <w:ind w:left="851"/>
        <w:jc w:val="both"/>
      </w:pPr>
      <w:r w:rsidRPr="00305411">
        <w:t>Dans l’hypothèse où une rencontre se déroule sur plus de 2 terrains</w:t>
      </w:r>
      <w:r w:rsidR="004A24CF" w:rsidRPr="00305411">
        <w:t xml:space="preserve"> </w:t>
      </w:r>
      <w:r w:rsidR="00170615" w:rsidRPr="00623355">
        <w:rPr>
          <w:i/>
          <w:color w:val="7F7F7F" w:themeColor="text1" w:themeTint="80"/>
          <w:sz w:val="18"/>
          <w:szCs w:val="18"/>
        </w:rPr>
        <w:t>(ac</w:t>
      </w:r>
      <w:r w:rsidR="004A24CF" w:rsidRPr="00623355">
        <w:rPr>
          <w:i/>
          <w:color w:val="7F7F7F" w:themeColor="text1" w:themeTint="80"/>
          <w:sz w:val="18"/>
          <w:szCs w:val="18"/>
        </w:rPr>
        <w:t xml:space="preserve">cord obligatoire de la </w:t>
      </w:r>
      <w:r w:rsidR="004A24CF" w:rsidRPr="00623355">
        <w:rPr>
          <w:b/>
          <w:i/>
          <w:color w:val="7F7F7F" w:themeColor="text1" w:themeTint="80"/>
          <w:sz w:val="18"/>
          <w:szCs w:val="18"/>
        </w:rPr>
        <w:t>CSR</w:t>
      </w:r>
      <w:r w:rsidR="008871E3" w:rsidRPr="00623355">
        <w:rPr>
          <w:i/>
          <w:color w:val="7F7F7F" w:themeColor="text1" w:themeTint="80"/>
          <w:sz w:val="18"/>
          <w:szCs w:val="18"/>
        </w:rPr>
        <w:t xml:space="preserve"> avant la journée d’ICR</w:t>
      </w:r>
      <w:r w:rsidR="004A24CF" w:rsidRPr="00623355">
        <w:rPr>
          <w:i/>
          <w:color w:val="7F7F7F" w:themeColor="text1" w:themeTint="80"/>
          <w:sz w:val="18"/>
          <w:szCs w:val="18"/>
        </w:rPr>
        <w:t>)</w:t>
      </w:r>
      <w:r w:rsidRPr="00305411">
        <w:t>, au moins 6 matchs sur 8 devront être arbitrés.</w:t>
      </w:r>
      <w:r w:rsidR="00170615" w:rsidRPr="00305411">
        <w:t xml:space="preserve"> En aucun cas, l’organisation ne peut réduire le nombre de matchs à arbitrer sans en référer à la </w:t>
      </w:r>
      <w:r w:rsidR="00170615" w:rsidRPr="00305411">
        <w:rPr>
          <w:b/>
        </w:rPr>
        <w:t>CSR</w:t>
      </w:r>
      <w:r w:rsidR="00170615" w:rsidRPr="00305411">
        <w:t>. Tout manquement à cette règle sera passible de sanction</w:t>
      </w:r>
      <w:r w:rsidR="0063040F">
        <w:t xml:space="preserve"> </w:t>
      </w:r>
      <w:r w:rsidR="0063040F" w:rsidRPr="0063040F">
        <w:rPr>
          <w:i/>
          <w:color w:val="808080" w:themeColor="background1" w:themeShade="80"/>
        </w:rPr>
        <w:t>(annex</w:t>
      </w:r>
      <w:r w:rsidR="0063040F">
        <w:rPr>
          <w:i/>
          <w:color w:val="808080" w:themeColor="background1" w:themeShade="80"/>
        </w:rPr>
        <w:t>e</w:t>
      </w:r>
      <w:r w:rsidR="0063040F" w:rsidRPr="0063040F">
        <w:rPr>
          <w:i/>
          <w:color w:val="808080" w:themeColor="background1" w:themeShade="80"/>
        </w:rPr>
        <w:t xml:space="preserve"> 3)</w:t>
      </w:r>
      <w:r w:rsidR="00170615" w:rsidRPr="00305411">
        <w:t>.</w:t>
      </w:r>
    </w:p>
    <w:bookmarkEnd w:id="92"/>
    <w:p w:rsidR="00FE60EE" w:rsidRPr="00305411" w:rsidRDefault="00AA549B" w:rsidP="00C542B6">
      <w:pPr>
        <w:pStyle w:val="Titre3"/>
      </w:pPr>
      <w:r w:rsidRPr="00305411">
        <w:t xml:space="preserve">L’Arbitre doit </w:t>
      </w:r>
      <w:r w:rsidR="0043630E" w:rsidRPr="00305411">
        <w:t>avoir sa licence</w:t>
      </w:r>
      <w:r w:rsidR="00EA0747" w:rsidRPr="00305411">
        <w:t xml:space="preserve"> validé</w:t>
      </w:r>
      <w:r w:rsidR="0043630E" w:rsidRPr="00305411">
        <w:t>e</w:t>
      </w:r>
      <w:r w:rsidR="00EA0747" w:rsidRPr="00305411">
        <w:t xml:space="preserve"> </w:t>
      </w:r>
      <w:r w:rsidR="00421BCA" w:rsidRPr="00305411">
        <w:t xml:space="preserve">dans </w:t>
      </w:r>
      <w:r w:rsidR="00A90AB9" w:rsidRPr="00305411">
        <w:t>Poona</w:t>
      </w:r>
      <w:r w:rsidR="00421BCA" w:rsidRPr="00305411">
        <w:t xml:space="preserve"> au moins </w:t>
      </w:r>
      <w:r w:rsidR="00EA0747" w:rsidRPr="00305411">
        <w:t>la veille de son intervention.</w:t>
      </w:r>
      <w:bookmarkEnd w:id="93"/>
      <w:r w:rsidR="005D48CD" w:rsidRPr="00305411">
        <w:t xml:space="preserve"> </w:t>
      </w:r>
      <w:r w:rsidR="005D48CD" w:rsidRPr="00623355">
        <w:rPr>
          <w:highlight w:val="yellow"/>
        </w:rPr>
        <w:t>Un arbitre inactif est autorisé à arbitrer sur le championnat régional</w:t>
      </w:r>
      <w:r w:rsidR="00137138" w:rsidRPr="00623355">
        <w:rPr>
          <w:highlight w:val="yellow"/>
        </w:rPr>
        <w:t xml:space="preserve"> 1 fois au cours de la saison</w:t>
      </w:r>
      <w:r w:rsidR="00623355" w:rsidRPr="00623355">
        <w:rPr>
          <w:highlight w:val="yellow"/>
        </w:rPr>
        <w:t xml:space="preserve"> à condition de faire une demande préalable auprès de la CSR</w:t>
      </w:r>
      <w:r w:rsidR="00623355">
        <w:t>. M</w:t>
      </w:r>
      <w:r w:rsidR="005D48CD" w:rsidRPr="00305411">
        <w:t>ais pour retrouver son statut d’arbitre actif, il devra pas</w:t>
      </w:r>
      <w:r w:rsidR="00836572" w:rsidRPr="00305411">
        <w:t>ser par une évaluation de suivi</w:t>
      </w:r>
      <w:r w:rsidR="005D48CD" w:rsidRPr="00305411">
        <w:t xml:space="preserve"> des arbitres </w:t>
      </w:r>
      <w:proofErr w:type="gramStart"/>
      <w:r w:rsidR="005D48CD" w:rsidRPr="00305411">
        <w:t>organ</w:t>
      </w:r>
      <w:r w:rsidR="00836572" w:rsidRPr="00305411">
        <w:t>isée</w:t>
      </w:r>
      <w:proofErr w:type="gramEnd"/>
      <w:r w:rsidR="005D48CD" w:rsidRPr="00305411">
        <w:t xml:space="preserve"> par la </w:t>
      </w:r>
      <w:r w:rsidR="005D48CD" w:rsidRPr="00305411">
        <w:rPr>
          <w:b/>
        </w:rPr>
        <w:t>CRA</w:t>
      </w:r>
      <w:r w:rsidR="001B28FA" w:rsidRPr="00305411">
        <w:rPr>
          <w:b/>
        </w:rPr>
        <w:t xml:space="preserve">. </w:t>
      </w:r>
      <w:r w:rsidR="001B28FA" w:rsidRPr="00623355">
        <w:rPr>
          <w:i/>
          <w:color w:val="808080" w:themeColor="background1" w:themeShade="80"/>
          <w:sz w:val="18"/>
          <w:szCs w:val="18"/>
        </w:rPr>
        <w:t>(A noter que ces activés sous sa période inactif ne pourront être pris en compte sans le recouvrement de son statut d’arbitre actif)</w:t>
      </w:r>
      <w:r w:rsidR="001B28FA" w:rsidRPr="00305411">
        <w:rPr>
          <w:b/>
        </w:rPr>
        <w:t>.</w:t>
      </w:r>
    </w:p>
    <w:p w:rsidR="00421BCA" w:rsidRPr="00305411" w:rsidRDefault="00421BCA" w:rsidP="00C542B6">
      <w:pPr>
        <w:pStyle w:val="Titre3"/>
      </w:pPr>
      <w:r w:rsidRPr="00137138">
        <w:rPr>
          <w:highlight w:val="yellow"/>
        </w:rPr>
        <w:t xml:space="preserve">L’Arbitre doit </w:t>
      </w:r>
      <w:r w:rsidR="0068698A" w:rsidRPr="00137138">
        <w:rPr>
          <w:highlight w:val="yellow"/>
        </w:rPr>
        <w:t>être présent à l’heure de convocation de</w:t>
      </w:r>
      <w:r w:rsidR="00137138" w:rsidRPr="00137138">
        <w:rPr>
          <w:highlight w:val="yellow"/>
        </w:rPr>
        <w:t xml:space="preserve">s </w:t>
      </w:r>
      <w:r w:rsidR="0068698A" w:rsidRPr="00137138">
        <w:rPr>
          <w:highlight w:val="yellow"/>
        </w:rPr>
        <w:t>équipe</w:t>
      </w:r>
      <w:r w:rsidR="00137138" w:rsidRPr="00137138">
        <w:rPr>
          <w:highlight w:val="yellow"/>
        </w:rPr>
        <w:t>s de la poule</w:t>
      </w:r>
      <w:r w:rsidR="001B28FA" w:rsidRPr="00305411">
        <w:t>, phase-finale compris</w:t>
      </w:r>
      <w:r w:rsidR="0068698A" w:rsidRPr="00305411">
        <w:t>.</w:t>
      </w:r>
    </w:p>
    <w:p w:rsidR="0068698A" w:rsidRPr="00305411" w:rsidRDefault="0068698A" w:rsidP="00C542B6">
      <w:pPr>
        <w:pStyle w:val="Titre3"/>
      </w:pPr>
      <w:r w:rsidRPr="00305411">
        <w:t>L’Arbitre doit avoir comme seul</w:t>
      </w:r>
      <w:r w:rsidR="00D02ABF" w:rsidRPr="00305411">
        <w:t>e</w:t>
      </w:r>
      <w:r w:rsidRPr="00305411">
        <w:t xml:space="preserve"> et unique fonction</w:t>
      </w:r>
      <w:r w:rsidR="00346587" w:rsidRPr="00305411">
        <w:t> :</w:t>
      </w:r>
      <w:r w:rsidRPr="00305411">
        <w:t xml:space="preserve"> l’arbitrage. Il ne peut en aucun cas être joueur, capitaine, ou toute autre fonction non relative à l’arbitrage.</w:t>
      </w:r>
    </w:p>
    <w:p w:rsidR="0068698A" w:rsidRPr="00305411" w:rsidRDefault="0068698A" w:rsidP="00C542B6">
      <w:pPr>
        <w:pStyle w:val="Titre3"/>
      </w:pPr>
      <w:r w:rsidRPr="00305411">
        <w:t>L’Arbitre doit avoir une tenue correcte, à savoir :</w:t>
      </w:r>
    </w:p>
    <w:p w:rsidR="0068698A" w:rsidRPr="00305411" w:rsidRDefault="00242213" w:rsidP="0068698A">
      <w:pPr>
        <w:pStyle w:val="Titre4"/>
      </w:pPr>
      <w:r w:rsidRPr="00305411">
        <w:t>U</w:t>
      </w:r>
      <w:r w:rsidR="0068698A" w:rsidRPr="00305411">
        <w:t>n polo ou un sweat-shirt officiel</w:t>
      </w:r>
      <w:r w:rsidR="008D7875" w:rsidRPr="00305411">
        <w:t xml:space="preserve"> (Polo ou T-shirt noir si ce dernier n’a pas encore la tenue offi</w:t>
      </w:r>
      <w:r w:rsidR="003B4DF6" w:rsidRPr="00305411">
        <w:t>ci</w:t>
      </w:r>
      <w:r w:rsidR="008D7875" w:rsidRPr="00305411">
        <w:t>elle)</w:t>
      </w:r>
    </w:p>
    <w:p w:rsidR="0068698A" w:rsidRPr="00305411" w:rsidRDefault="00242213" w:rsidP="0068698A">
      <w:pPr>
        <w:pStyle w:val="Titre4"/>
      </w:pPr>
      <w:r w:rsidRPr="00305411">
        <w:t>U</w:t>
      </w:r>
      <w:r w:rsidR="0068698A" w:rsidRPr="00305411">
        <w:t>n pantalon noir</w:t>
      </w:r>
      <w:r w:rsidR="00EC59B1" w:rsidRPr="00305411">
        <w:t xml:space="preserve"> </w:t>
      </w:r>
      <w:r w:rsidR="00EC59B1" w:rsidRPr="00305411">
        <w:rPr>
          <w:i/>
          <w:color w:val="A6A6A6"/>
        </w:rPr>
        <w:t>(</w:t>
      </w:r>
      <w:r w:rsidR="00EC59B1" w:rsidRPr="00305411">
        <w:rPr>
          <w:i/>
          <w:color w:val="A6A6A6"/>
          <w:sz w:val="18"/>
          <w:szCs w:val="18"/>
        </w:rPr>
        <w:t>obligatoire)</w:t>
      </w:r>
    </w:p>
    <w:p w:rsidR="0068698A" w:rsidRPr="00305411" w:rsidRDefault="00242213" w:rsidP="0068698A">
      <w:pPr>
        <w:pStyle w:val="Titre4"/>
        <w:rPr>
          <w:sz w:val="18"/>
          <w:szCs w:val="18"/>
        </w:rPr>
      </w:pPr>
      <w:r w:rsidRPr="00305411">
        <w:t>D</w:t>
      </w:r>
      <w:r w:rsidR="0068698A" w:rsidRPr="00305411">
        <w:t xml:space="preserve">es chaussures </w:t>
      </w:r>
      <w:r w:rsidR="001B28FA" w:rsidRPr="00305411">
        <w:t xml:space="preserve">et ceintures </w:t>
      </w:r>
      <w:r w:rsidR="0068698A" w:rsidRPr="00305411">
        <w:t>noires</w:t>
      </w:r>
      <w:r w:rsidR="00EC59B1" w:rsidRPr="00305411">
        <w:t xml:space="preserve"> </w:t>
      </w:r>
      <w:r w:rsidR="00EC59B1" w:rsidRPr="00305411">
        <w:rPr>
          <w:i/>
          <w:color w:val="A6A6A6"/>
          <w:sz w:val="18"/>
          <w:szCs w:val="18"/>
        </w:rPr>
        <w:t>(obligatoire)</w:t>
      </w:r>
      <w:r w:rsidR="001B28FA" w:rsidRPr="00305411">
        <w:rPr>
          <w:i/>
          <w:color w:val="A6A6A6"/>
          <w:sz w:val="18"/>
          <w:szCs w:val="18"/>
        </w:rPr>
        <w:t xml:space="preserve">. En cas d’infraction à la tenue signalée, la </w:t>
      </w:r>
      <w:r w:rsidR="001B28FA" w:rsidRPr="00305411">
        <w:rPr>
          <w:b/>
          <w:i/>
          <w:color w:val="A6A6A6"/>
          <w:sz w:val="18"/>
          <w:szCs w:val="18"/>
        </w:rPr>
        <w:t>CSR</w:t>
      </w:r>
      <w:r w:rsidR="001B28FA" w:rsidRPr="00305411">
        <w:rPr>
          <w:i/>
          <w:color w:val="A6A6A6"/>
          <w:sz w:val="18"/>
          <w:szCs w:val="18"/>
        </w:rPr>
        <w:t xml:space="preserve"> se réserve le droit de demander une sanction auprès de la </w:t>
      </w:r>
      <w:r w:rsidR="001B28FA" w:rsidRPr="00305411">
        <w:rPr>
          <w:b/>
          <w:i/>
          <w:color w:val="A6A6A6"/>
          <w:sz w:val="18"/>
          <w:szCs w:val="18"/>
        </w:rPr>
        <w:t>CRA</w:t>
      </w:r>
      <w:r w:rsidR="001B28FA" w:rsidRPr="00305411">
        <w:rPr>
          <w:i/>
          <w:color w:val="A6A6A6"/>
          <w:sz w:val="18"/>
          <w:szCs w:val="18"/>
        </w:rPr>
        <w:t>.</w:t>
      </w:r>
    </w:p>
    <w:p w:rsidR="0068698A" w:rsidRPr="00305411" w:rsidRDefault="0077626D" w:rsidP="00C542B6">
      <w:pPr>
        <w:pStyle w:val="Titre3"/>
      </w:pPr>
      <w:r>
        <w:rPr>
          <w:highlight w:val="yellow"/>
        </w:rPr>
        <w:t xml:space="preserve">L’Arbitre est </w:t>
      </w:r>
      <w:r w:rsidR="0068698A" w:rsidRPr="00623355">
        <w:rPr>
          <w:highlight w:val="yellow"/>
        </w:rPr>
        <w:t>indemnis</w:t>
      </w:r>
      <w:r w:rsidR="0068698A" w:rsidRPr="0077626D">
        <w:rPr>
          <w:highlight w:val="yellow"/>
        </w:rPr>
        <w:t>é</w:t>
      </w:r>
      <w:r w:rsidRPr="0077626D">
        <w:rPr>
          <w:highlight w:val="yellow"/>
        </w:rPr>
        <w:t xml:space="preserve"> par le club</w:t>
      </w:r>
      <w:r w:rsidR="0068698A" w:rsidRPr="00305411">
        <w:t> </w:t>
      </w:r>
      <w:r>
        <w:rPr>
          <w:rStyle w:val="Accentuation"/>
        </w:rPr>
        <w:t>(</w:t>
      </w:r>
      <w:r w:rsidR="0068698A" w:rsidRPr="00305411">
        <w:rPr>
          <w:rStyle w:val="Accentuation"/>
        </w:rPr>
        <w:t>club</w:t>
      </w:r>
      <w:r w:rsidR="007269B3" w:rsidRPr="00305411">
        <w:rPr>
          <w:rStyle w:val="Accentuation"/>
        </w:rPr>
        <w:t xml:space="preserve"> pour lequel il arbitre</w:t>
      </w:r>
      <w:r w:rsidR="0068698A" w:rsidRPr="00305411">
        <w:rPr>
          <w:rStyle w:val="Accentuation"/>
        </w:rPr>
        <w:t xml:space="preserve">) </w:t>
      </w:r>
      <w:r w:rsidR="0068698A" w:rsidRPr="00305411">
        <w:t xml:space="preserve">: </w:t>
      </w:r>
    </w:p>
    <w:p w:rsidR="0068698A" w:rsidRPr="00455A72" w:rsidRDefault="00242213" w:rsidP="0068698A">
      <w:pPr>
        <w:pStyle w:val="Titre4"/>
        <w:rPr>
          <w:highlight w:val="yellow"/>
        </w:rPr>
      </w:pPr>
      <w:r w:rsidRPr="00455A72">
        <w:rPr>
          <w:highlight w:val="yellow"/>
        </w:rPr>
        <w:t>D</w:t>
      </w:r>
      <w:r w:rsidR="0068698A" w:rsidRPr="00455A72">
        <w:rPr>
          <w:highlight w:val="yellow"/>
        </w:rPr>
        <w:t>’un forfait journalier</w:t>
      </w:r>
      <w:r w:rsidR="005D48CD" w:rsidRPr="00455A72">
        <w:rPr>
          <w:highlight w:val="yellow"/>
        </w:rPr>
        <w:t xml:space="preserve"> </w:t>
      </w:r>
      <w:r w:rsidR="00836572" w:rsidRPr="00455A72">
        <w:rPr>
          <w:highlight w:val="yellow"/>
        </w:rPr>
        <w:t>(</w:t>
      </w:r>
      <w:r w:rsidR="005D48CD" w:rsidRPr="00455A72">
        <w:rPr>
          <w:highlight w:val="yellow"/>
        </w:rPr>
        <w:t>et non par rencontre</w:t>
      </w:r>
      <w:r w:rsidR="00836572" w:rsidRPr="00455A72">
        <w:rPr>
          <w:highlight w:val="yellow"/>
        </w:rPr>
        <w:t>)</w:t>
      </w:r>
      <w:r w:rsidR="005D48CD" w:rsidRPr="00455A72">
        <w:rPr>
          <w:highlight w:val="yellow"/>
        </w:rPr>
        <w:t xml:space="preserve"> </w:t>
      </w:r>
      <w:r w:rsidR="0068698A" w:rsidRPr="00455A72">
        <w:rPr>
          <w:highlight w:val="yellow"/>
        </w:rPr>
        <w:t xml:space="preserve"> </w:t>
      </w:r>
      <w:r w:rsidR="000158E6">
        <w:rPr>
          <w:highlight w:val="yellow"/>
          <w:u w:val="single"/>
        </w:rPr>
        <w:t xml:space="preserve">préconisé par la </w:t>
      </w:r>
      <w:r w:rsidR="002A466B" w:rsidRPr="00455A72">
        <w:rPr>
          <w:b/>
          <w:highlight w:val="yellow"/>
          <w:u w:val="single"/>
        </w:rPr>
        <w:t>Ligue</w:t>
      </w:r>
      <w:r w:rsidR="002A466B" w:rsidRPr="00455A72">
        <w:rPr>
          <w:highlight w:val="yellow"/>
          <w:u w:val="single"/>
        </w:rPr>
        <w:t>;</w:t>
      </w:r>
      <w:r w:rsidR="0068698A" w:rsidRPr="00455A72">
        <w:rPr>
          <w:highlight w:val="yellow"/>
        </w:rPr>
        <w:t xml:space="preserve"> </w:t>
      </w:r>
    </w:p>
    <w:p w:rsidR="00F562B3" w:rsidRPr="00455A72" w:rsidRDefault="00242213" w:rsidP="00F562B3">
      <w:pPr>
        <w:pStyle w:val="Titre4"/>
        <w:rPr>
          <w:highlight w:val="yellow"/>
        </w:rPr>
      </w:pPr>
      <w:r w:rsidRPr="00455A72">
        <w:rPr>
          <w:highlight w:val="yellow"/>
        </w:rPr>
        <w:t>D</w:t>
      </w:r>
      <w:r w:rsidR="003517EE" w:rsidRPr="00455A72">
        <w:rPr>
          <w:highlight w:val="yellow"/>
        </w:rPr>
        <w:t>e s</w:t>
      </w:r>
      <w:r w:rsidR="00CA1995" w:rsidRPr="00455A72">
        <w:rPr>
          <w:highlight w:val="yellow"/>
        </w:rPr>
        <w:t xml:space="preserve">es frais de déplacement </w:t>
      </w:r>
      <w:r w:rsidR="00CA1995" w:rsidRPr="00455A72">
        <w:rPr>
          <w:i/>
          <w:color w:val="808080" w:themeColor="background1" w:themeShade="80"/>
          <w:highlight w:val="yellow"/>
        </w:rPr>
        <w:t>(accord préalable avec le club)</w:t>
      </w:r>
      <w:r w:rsidR="0068698A" w:rsidRPr="00455A72">
        <w:rPr>
          <w:highlight w:val="yellow"/>
        </w:rPr>
        <w:t>.</w:t>
      </w:r>
      <w:r w:rsidR="00421BCA" w:rsidRPr="00455A72">
        <w:rPr>
          <w:highlight w:val="yellow"/>
        </w:rPr>
        <w:t xml:space="preserve"> </w:t>
      </w:r>
    </w:p>
    <w:p w:rsidR="00282BCA" w:rsidRPr="00305411" w:rsidRDefault="00282BCA" w:rsidP="00282BCA">
      <w:pPr>
        <w:pStyle w:val="Titre2"/>
      </w:pPr>
      <w:r w:rsidRPr="00305411">
        <w:lastRenderedPageBreak/>
        <w:t>Juge-Arbitre en TDR et HR</w:t>
      </w:r>
    </w:p>
    <w:p w:rsidR="004E3680" w:rsidRPr="00455A72" w:rsidRDefault="004E3680" w:rsidP="004E3680">
      <w:pPr>
        <w:pStyle w:val="Titre3"/>
        <w:numPr>
          <w:ilvl w:val="2"/>
          <w:numId w:val="1"/>
        </w:numPr>
        <w:rPr>
          <w:sz w:val="18"/>
          <w:szCs w:val="18"/>
          <w:highlight w:val="yellow"/>
        </w:rPr>
      </w:pPr>
      <w:r w:rsidRPr="00305411">
        <w:t xml:space="preserve">Au moment de son inscription, chaque équipe des divisions </w:t>
      </w:r>
      <w:r w:rsidRPr="00305411">
        <w:rPr>
          <w:b/>
        </w:rPr>
        <w:t>TDR</w:t>
      </w:r>
      <w:r w:rsidRPr="00305411">
        <w:t xml:space="preserve"> et </w:t>
      </w:r>
      <w:r w:rsidRPr="00305411">
        <w:rPr>
          <w:b/>
        </w:rPr>
        <w:t>HR</w:t>
      </w:r>
      <w:r w:rsidRPr="00305411">
        <w:t xml:space="preserve"> </w:t>
      </w:r>
      <w:r w:rsidRPr="00B471C0">
        <w:rPr>
          <w:i/>
          <w:color w:val="808080" w:themeColor="background1" w:themeShade="80"/>
          <w:highlight w:val="yellow"/>
        </w:rPr>
        <w:t xml:space="preserve">(en </w:t>
      </w:r>
      <w:r w:rsidRPr="00B471C0">
        <w:rPr>
          <w:b/>
          <w:i/>
          <w:color w:val="808080" w:themeColor="background1" w:themeShade="80"/>
          <w:highlight w:val="yellow"/>
        </w:rPr>
        <w:t>PR</w:t>
      </w:r>
      <w:r w:rsidRPr="00B471C0">
        <w:rPr>
          <w:i/>
          <w:color w:val="808080" w:themeColor="background1" w:themeShade="80"/>
          <w:highlight w:val="yellow"/>
        </w:rPr>
        <w:t xml:space="preserve"> à partir de la saison 2021-2022)</w:t>
      </w:r>
      <w:r>
        <w:t xml:space="preserve"> </w:t>
      </w:r>
      <w:r w:rsidRPr="00305411">
        <w:t>doit proposer un Juge-Arbitre et lui faire remplir le formulaire N°2 où il s’engage par écrit à accepter sous peine de voir refuse</w:t>
      </w:r>
      <w:r>
        <w:t>r l’inscription de l'équipe : 2</w:t>
      </w:r>
      <w:r w:rsidRPr="00305411">
        <w:t xml:space="preserve"> juge-arbitrage</w:t>
      </w:r>
      <w:r>
        <w:t>s</w:t>
      </w:r>
      <w:r w:rsidRPr="00305411">
        <w:t xml:space="preserve"> lors de la saison </w:t>
      </w:r>
      <w:r w:rsidRPr="00B471C0">
        <w:t xml:space="preserve">régulière </w:t>
      </w:r>
      <w:r>
        <w:t xml:space="preserve"> ou 1 journée en saison régulière plus </w:t>
      </w:r>
      <w:r w:rsidRPr="00305411">
        <w:t xml:space="preserve">et un juge-arbitrage lors des phases finales </w:t>
      </w:r>
      <w:r w:rsidRPr="00B471C0">
        <w:rPr>
          <w:rStyle w:val="Accentuation"/>
          <w:sz w:val="20"/>
        </w:rPr>
        <w:t>(celui-ci doit proposer 3 dates de disponibilité aux horaires standards des rencontres)</w:t>
      </w:r>
      <w:r w:rsidRPr="00305411">
        <w:t xml:space="preserve">. </w:t>
      </w:r>
      <w:r w:rsidRPr="00455A72">
        <w:rPr>
          <w:highlight w:val="yellow"/>
        </w:rPr>
        <w:t xml:space="preserve">En cas de non-respect de l’engagement du Juge-Arbitre sur la, les journées où il est désigné et celle des phases finales, le club sera passible d’une sanction financière </w:t>
      </w:r>
      <w:r w:rsidRPr="00455A72">
        <w:rPr>
          <w:i/>
          <w:color w:val="808080"/>
          <w:sz w:val="18"/>
          <w:szCs w:val="18"/>
          <w:highlight w:val="yellow"/>
        </w:rPr>
        <w:t>(cf. Annexe 3)</w:t>
      </w:r>
      <w:r w:rsidRPr="00455A72">
        <w:rPr>
          <w:sz w:val="18"/>
          <w:szCs w:val="18"/>
          <w:highlight w:val="yellow"/>
        </w:rPr>
        <w:t>.</w:t>
      </w:r>
    </w:p>
    <w:p w:rsidR="00282BCA" w:rsidRPr="00305411" w:rsidRDefault="00282BCA" w:rsidP="00282BCA">
      <w:pPr>
        <w:pStyle w:val="Titre3"/>
      </w:pPr>
      <w:r w:rsidRPr="00305411">
        <w:t>Un même Juge-Arbitre peut représenter, au maximum, deux équipes d’interclubs à condition de doubler ses engagements et disponibilités</w:t>
      </w:r>
      <w:r w:rsidR="004E3680">
        <w:t xml:space="preserve"> </w:t>
      </w:r>
      <w:r w:rsidR="004E3680" w:rsidRPr="004E3680">
        <w:rPr>
          <w:i/>
          <w:color w:val="808080" w:themeColor="background1" w:themeShade="80"/>
        </w:rPr>
        <w:t>(4 journées)</w:t>
      </w:r>
      <w:r w:rsidRPr="00305411">
        <w:t xml:space="preserve"> de la saison régulière.</w:t>
      </w:r>
    </w:p>
    <w:p w:rsidR="00282BCA" w:rsidRPr="00305411" w:rsidRDefault="00282BCA" w:rsidP="00282BCA">
      <w:pPr>
        <w:pStyle w:val="Titre3"/>
      </w:pPr>
      <w:r w:rsidRPr="00730CC2">
        <w:rPr>
          <w:highlight w:val="yellow"/>
        </w:rPr>
        <w:t xml:space="preserve">Le Juge-Arbitre doit être au minimum de grade Ligue Accrédité </w:t>
      </w:r>
      <w:r w:rsidRPr="00730CC2">
        <w:rPr>
          <w:i/>
          <w:color w:val="808080" w:themeColor="background1" w:themeShade="80"/>
          <w:highlight w:val="yellow"/>
          <w:u w:val="single"/>
        </w:rPr>
        <w:t>(validé au plus tard le 31 juillet 2017)</w:t>
      </w:r>
      <w:r w:rsidRPr="00730CC2">
        <w:rPr>
          <w:highlight w:val="yellow"/>
        </w:rPr>
        <w:t xml:space="preserve"> et licencié à la date d’activité, pour le </w:t>
      </w:r>
      <w:r w:rsidRPr="00730CC2">
        <w:rPr>
          <w:b/>
          <w:highlight w:val="yellow"/>
        </w:rPr>
        <w:t>TDR</w:t>
      </w:r>
      <w:r w:rsidRPr="00730CC2">
        <w:rPr>
          <w:highlight w:val="yellow"/>
        </w:rPr>
        <w:t xml:space="preserve"> et la division  </w:t>
      </w:r>
      <w:r w:rsidRPr="00730CC2">
        <w:rPr>
          <w:b/>
          <w:highlight w:val="yellow"/>
        </w:rPr>
        <w:t>HR</w:t>
      </w:r>
      <w:r w:rsidRPr="00730CC2">
        <w:rPr>
          <w:highlight w:val="yellow"/>
        </w:rPr>
        <w:t xml:space="preserve">. </w:t>
      </w:r>
      <w:r w:rsidR="00730CC2" w:rsidRPr="00730CC2">
        <w:rPr>
          <w:highlight w:val="yellow"/>
        </w:rPr>
        <w:t xml:space="preserve">Un Juge-arbitre Ligue Accrédité </w:t>
      </w:r>
      <w:r w:rsidR="004E3680">
        <w:rPr>
          <w:highlight w:val="yellow"/>
          <w:u w:val="single"/>
        </w:rPr>
        <w:t xml:space="preserve">post </w:t>
      </w:r>
      <w:r w:rsidR="00730CC2" w:rsidRPr="00730CC2">
        <w:rPr>
          <w:highlight w:val="yellow"/>
          <w:u w:val="single"/>
        </w:rPr>
        <w:t>31 juillet 2017</w:t>
      </w:r>
      <w:r w:rsidR="00730CC2" w:rsidRPr="00730CC2">
        <w:rPr>
          <w:highlight w:val="yellow"/>
        </w:rPr>
        <w:t xml:space="preserve"> doit posséder au minimum un grade d’arbitre Ligue Accrédité pour officier sur les ICR. </w:t>
      </w:r>
      <w:r w:rsidRPr="00730CC2">
        <w:rPr>
          <w:highlight w:val="yellow"/>
        </w:rPr>
        <w:t>En aucun cas, le JA proposé ne doit être un stagiaire</w:t>
      </w:r>
      <w:r w:rsidRPr="00305411">
        <w:t xml:space="preserve">. Cependant, la </w:t>
      </w:r>
      <w:r w:rsidRPr="00730CC2">
        <w:rPr>
          <w:b/>
        </w:rPr>
        <w:t>CSR</w:t>
      </w:r>
      <w:r w:rsidRPr="00305411">
        <w:t xml:space="preserve"> se réserve le droit dans le cadre des formations et suivi des JA, de désigner un Juge-arbitre stagiaire ou Ligue Accrédité </w:t>
      </w:r>
      <w:r w:rsidRPr="00730CC2">
        <w:rPr>
          <w:i/>
        </w:rPr>
        <w:t>(post 31 juillet 2017)</w:t>
      </w:r>
      <w:r w:rsidRPr="00305411">
        <w:t xml:space="preserve"> pour officier en division </w:t>
      </w:r>
      <w:r w:rsidRPr="00730CC2">
        <w:rPr>
          <w:b/>
        </w:rPr>
        <w:t>PR</w:t>
      </w:r>
      <w:r w:rsidRPr="00305411">
        <w:t xml:space="preserve"> ou si besoin en </w:t>
      </w:r>
      <w:r w:rsidRPr="00730CC2">
        <w:rPr>
          <w:b/>
        </w:rPr>
        <w:t>HR</w:t>
      </w:r>
      <w:r w:rsidRPr="00305411">
        <w:t xml:space="preserve">. </w:t>
      </w:r>
    </w:p>
    <w:p w:rsidR="00282BCA" w:rsidRPr="00305411" w:rsidRDefault="00282BCA" w:rsidP="00282BCA">
      <w:pPr>
        <w:pStyle w:val="Titre3"/>
      </w:pPr>
      <w:r w:rsidRPr="00305411">
        <w:t>Le Juge-Arbitre ne peut cumuler aucune autre fonction le jour où il officie.</w:t>
      </w:r>
    </w:p>
    <w:p w:rsidR="00F562B3" w:rsidRPr="00282BCA" w:rsidRDefault="00F562B3" w:rsidP="00F562B3">
      <w:pPr>
        <w:rPr>
          <w:sz w:val="4"/>
          <w:szCs w:val="4"/>
          <w:lang w:eastAsia="fr-FR"/>
        </w:rPr>
      </w:pPr>
    </w:p>
    <w:p w:rsidR="00795797" w:rsidRPr="00305411" w:rsidRDefault="00795797" w:rsidP="00C542B6">
      <w:pPr>
        <w:pStyle w:val="Titre3"/>
      </w:pPr>
      <w:bookmarkStart w:id="94" w:name="_Toc357950983"/>
      <w:r w:rsidRPr="00305411">
        <w:t xml:space="preserve">Le Juge-Arbitre peut dans son rapport demander à la </w:t>
      </w:r>
      <w:r w:rsidRPr="00305411">
        <w:rPr>
          <w:b/>
        </w:rPr>
        <w:t>CSR</w:t>
      </w:r>
      <w:r w:rsidRPr="00305411">
        <w:t xml:space="preserve"> de prendre des sanctions sportives </w:t>
      </w:r>
      <w:r w:rsidR="00F15F84" w:rsidRPr="00305411">
        <w:t>à l’en</w:t>
      </w:r>
      <w:r w:rsidRPr="00305411">
        <w:t xml:space="preserve">contre </w:t>
      </w:r>
      <w:r w:rsidR="00C54020" w:rsidRPr="00305411">
        <w:t>d’un joueur ou d’</w:t>
      </w:r>
      <w:r w:rsidRPr="00305411">
        <w:t xml:space="preserve">une équipe ne respectant pas les règles du Championnat Régional Interclubs ainsi que celles du </w:t>
      </w:r>
      <w:r w:rsidRPr="00305411">
        <w:rPr>
          <w:b/>
        </w:rPr>
        <w:t>RGC</w:t>
      </w:r>
      <w:r w:rsidRPr="00305411">
        <w:t xml:space="preserve">. Il peut également proposer à l’instance compétente l’ouverture de poursuites disciplinaires contre un joueur, un entraîneur, un conseiller, une équipe, un club, un officiel de terrain ou un autre licencié ayant commis des infractions susceptibles d’entraîner de telles poursuites. </w:t>
      </w:r>
      <w:r w:rsidRPr="00305411">
        <w:rPr>
          <w:rStyle w:val="Accentuation"/>
        </w:rPr>
        <w:t>Exemple : le non-respect du code de conduite et tout acte ou calcul contraire à l'éthique sportive</w:t>
      </w:r>
      <w:r w:rsidRPr="00305411">
        <w:t>.</w:t>
      </w:r>
    </w:p>
    <w:p w:rsidR="00CD3134" w:rsidRPr="00305411" w:rsidRDefault="001C2BFD" w:rsidP="00C542B6">
      <w:pPr>
        <w:pStyle w:val="Titre3"/>
      </w:pPr>
      <w:bookmarkStart w:id="95" w:name="_Toc357950985"/>
      <w:bookmarkEnd w:id="94"/>
      <w:r w:rsidRPr="00305411">
        <w:t>Un</w:t>
      </w:r>
      <w:r w:rsidR="007269B3" w:rsidRPr="00305411">
        <w:t xml:space="preserve"> planning</w:t>
      </w:r>
      <w:r w:rsidR="00CD3134" w:rsidRPr="00305411">
        <w:t xml:space="preserve"> </w:t>
      </w:r>
      <w:r w:rsidR="00E750EF" w:rsidRPr="00305411">
        <w:t xml:space="preserve">de répartition </w:t>
      </w:r>
      <w:r w:rsidR="00F15F84" w:rsidRPr="00305411">
        <w:t xml:space="preserve">des </w:t>
      </w:r>
      <w:r w:rsidR="004145D0" w:rsidRPr="00305411">
        <w:t>Juge-A</w:t>
      </w:r>
      <w:r w:rsidRPr="00305411">
        <w:t>rbitrage</w:t>
      </w:r>
      <w:r w:rsidR="00F15F84" w:rsidRPr="00305411">
        <w:t xml:space="preserve"> </w:t>
      </w:r>
      <w:r w:rsidR="00E750EF" w:rsidRPr="00305411">
        <w:t xml:space="preserve">pour la saison régulière </w:t>
      </w:r>
      <w:r w:rsidR="00CD3134" w:rsidRPr="00305411">
        <w:t>sera fourni en début de saison afin que chaque J</w:t>
      </w:r>
      <w:r w:rsidR="002A466B" w:rsidRPr="00305411">
        <w:t>uge-</w:t>
      </w:r>
      <w:r w:rsidR="00CD3134" w:rsidRPr="00305411">
        <w:t>A</w:t>
      </w:r>
      <w:r w:rsidR="002A466B" w:rsidRPr="00305411">
        <w:t>rbitre</w:t>
      </w:r>
      <w:r w:rsidR="00CD3134" w:rsidRPr="00305411">
        <w:t xml:space="preserve"> sache </w:t>
      </w:r>
      <w:r w:rsidR="00E750EF" w:rsidRPr="00305411">
        <w:t>sur quelle journée devra-t-il officier ainsi que le lieu.</w:t>
      </w:r>
      <w:bookmarkEnd w:id="95"/>
    </w:p>
    <w:p w:rsidR="0068698A" w:rsidRPr="00305411" w:rsidRDefault="0068698A" w:rsidP="00C542B6">
      <w:pPr>
        <w:pStyle w:val="Titre3"/>
      </w:pPr>
      <w:bookmarkStart w:id="96" w:name="_Toc357950986"/>
      <w:r w:rsidRPr="00305411">
        <w:t xml:space="preserve">Le Juge-Arbitre </w:t>
      </w:r>
      <w:r w:rsidRPr="00305411">
        <w:rPr>
          <w:rStyle w:val="Accentuation"/>
          <w:sz w:val="20"/>
        </w:rPr>
        <w:t>(officiel)</w:t>
      </w:r>
      <w:r w:rsidRPr="00305411">
        <w:rPr>
          <w:rStyle w:val="Accentuation"/>
        </w:rPr>
        <w:t xml:space="preserve"> </w:t>
      </w:r>
      <w:r w:rsidR="001A0CAE" w:rsidRPr="00305411">
        <w:t xml:space="preserve">est </w:t>
      </w:r>
      <w:r w:rsidRPr="00305411">
        <w:t>indemnisé</w:t>
      </w:r>
      <w:r w:rsidR="002A466B" w:rsidRPr="00305411">
        <w:t xml:space="preserve"> selon le tarif Ligue. Il doit envoyer sa note de frais</w:t>
      </w:r>
      <w:r w:rsidR="004B733F" w:rsidRPr="00305411">
        <w:t xml:space="preserve"> ainsi que le rapport de la compétition </w:t>
      </w:r>
      <w:r w:rsidR="00F15F84" w:rsidRPr="00305411">
        <w:t xml:space="preserve"> aux </w:t>
      </w:r>
      <w:r w:rsidR="002A466B" w:rsidRPr="00305411">
        <w:t>adresse</w:t>
      </w:r>
      <w:r w:rsidR="00F15F84" w:rsidRPr="00305411">
        <w:t>s</w:t>
      </w:r>
      <w:r w:rsidR="002A466B" w:rsidRPr="00305411">
        <w:t xml:space="preserve"> suiva</w:t>
      </w:r>
      <w:r w:rsidR="00F15F84" w:rsidRPr="00305411">
        <w:t xml:space="preserve">ntes : </w:t>
      </w:r>
      <w:hyperlink r:id="rId8" w:history="1">
        <w:r w:rsidR="00F15F84" w:rsidRPr="00305411">
          <w:rPr>
            <w:rStyle w:val="Lienhypertexte"/>
          </w:rPr>
          <w:t>arbitrage@lifb.org</w:t>
        </w:r>
      </w:hyperlink>
      <w:r w:rsidR="00F15F84" w:rsidRPr="00305411">
        <w:t xml:space="preserve"> et </w:t>
      </w:r>
      <w:hyperlink r:id="rId9" w:history="1">
        <w:r w:rsidR="00F15F84" w:rsidRPr="00305411">
          <w:rPr>
            <w:rStyle w:val="Lienhypertexte"/>
          </w:rPr>
          <w:t>interclub@lifb.org</w:t>
        </w:r>
      </w:hyperlink>
      <w:r w:rsidR="00F15F84" w:rsidRPr="00305411">
        <w:t xml:space="preserve">. </w:t>
      </w:r>
    </w:p>
    <w:p w:rsidR="00411A8C" w:rsidRPr="00305411" w:rsidRDefault="00411A8C" w:rsidP="00C542B6">
      <w:pPr>
        <w:pStyle w:val="Titre2"/>
      </w:pPr>
      <w:bookmarkStart w:id="97" w:name="_Toc384038377"/>
      <w:bookmarkStart w:id="98" w:name="_Toc420501109"/>
      <w:bookmarkStart w:id="99" w:name="_Toc357950988"/>
      <w:bookmarkStart w:id="100" w:name="_Toc357951114"/>
      <w:bookmarkEnd w:id="96"/>
      <w:r w:rsidRPr="00305411">
        <w:t>En l’absence de Juge-Arbitre</w:t>
      </w:r>
      <w:bookmarkEnd w:id="97"/>
      <w:bookmarkEnd w:id="98"/>
    </w:p>
    <w:p w:rsidR="00E54DFC" w:rsidRPr="00305411" w:rsidRDefault="0078294C" w:rsidP="00C542B6">
      <w:pPr>
        <w:pStyle w:val="Titre3"/>
      </w:pPr>
      <w:r w:rsidRPr="00305411">
        <w:t xml:space="preserve">En l’absence d’un </w:t>
      </w:r>
      <w:r w:rsidR="00E54DFC" w:rsidRPr="00305411">
        <w:t>Juge-Arbitre</w:t>
      </w:r>
      <w:r w:rsidR="006727C4" w:rsidRPr="00305411">
        <w:t xml:space="preserve"> </w:t>
      </w:r>
      <w:r w:rsidR="004B733F" w:rsidRPr="00305411">
        <w:rPr>
          <w:b/>
          <w:i/>
          <w:color w:val="7F7F7F"/>
        </w:rPr>
        <w:t>(PR</w:t>
      </w:r>
      <w:r w:rsidR="006727C4" w:rsidRPr="00305411">
        <w:rPr>
          <w:b/>
          <w:i/>
          <w:color w:val="7F7F7F"/>
        </w:rPr>
        <w:t>)</w:t>
      </w:r>
      <w:r w:rsidR="00E54DFC" w:rsidRPr="00305411">
        <w:t>, les 2 capi</w:t>
      </w:r>
      <w:r w:rsidR="00E13F8B" w:rsidRPr="00305411">
        <w:t xml:space="preserve">taines d’équipe feront office </w:t>
      </w:r>
      <w:r w:rsidR="00E54DFC" w:rsidRPr="00305411">
        <w:t>Juges-Arbitres de la rencontre.</w:t>
      </w:r>
    </w:p>
    <w:p w:rsidR="00DC36D3" w:rsidRPr="00305411" w:rsidRDefault="007846AB" w:rsidP="00801A86">
      <w:pPr>
        <w:pStyle w:val="Titre1"/>
      </w:pPr>
      <w:bookmarkStart w:id="101" w:name="_Toc384038378"/>
      <w:bookmarkStart w:id="102" w:name="_Toc420501110"/>
      <w:r w:rsidRPr="00305411">
        <w:t>JOUEURS</w:t>
      </w:r>
      <w:bookmarkEnd w:id="99"/>
      <w:bookmarkEnd w:id="100"/>
      <w:bookmarkEnd w:id="101"/>
      <w:bookmarkEnd w:id="102"/>
    </w:p>
    <w:p w:rsidR="001143C1" w:rsidRPr="00305411" w:rsidRDefault="001143C1" w:rsidP="001143C1">
      <w:pPr>
        <w:pStyle w:val="Sous-titre"/>
        <w:rPr>
          <w:rStyle w:val="Emphaseple"/>
        </w:rPr>
      </w:pPr>
    </w:p>
    <w:p w:rsidR="003D7192" w:rsidRPr="00305411" w:rsidRDefault="0043630E" w:rsidP="00C542B6">
      <w:pPr>
        <w:pStyle w:val="Titre2"/>
      </w:pPr>
      <w:bookmarkStart w:id="103" w:name="_Toc384038379"/>
      <w:bookmarkStart w:id="104" w:name="_Ref384044514"/>
      <w:bookmarkStart w:id="105" w:name="_Toc420501111"/>
      <w:bookmarkStart w:id="106" w:name="_Toc357950989"/>
      <w:bookmarkStart w:id="107" w:name="_Toc357951115"/>
      <w:r w:rsidRPr="00305411">
        <w:t>Preuve</w:t>
      </w:r>
      <w:r w:rsidR="006B17DE" w:rsidRPr="00305411">
        <w:t xml:space="preserve"> d’i</w:t>
      </w:r>
      <w:r w:rsidR="003D7192" w:rsidRPr="00305411">
        <w:t>dentité</w:t>
      </w:r>
      <w:bookmarkEnd w:id="103"/>
      <w:bookmarkEnd w:id="104"/>
      <w:r w:rsidR="00795797" w:rsidRPr="00305411">
        <w:t xml:space="preserve"> en </w:t>
      </w:r>
      <w:r w:rsidR="00213A85" w:rsidRPr="00305411">
        <w:t>TD</w:t>
      </w:r>
      <w:r w:rsidR="00795797" w:rsidRPr="00305411">
        <w:t xml:space="preserve">R </w:t>
      </w:r>
      <w:r w:rsidR="00E13F8B" w:rsidRPr="00305411">
        <w:t xml:space="preserve">et </w:t>
      </w:r>
      <w:r w:rsidR="004B733F" w:rsidRPr="00305411">
        <w:t>H</w:t>
      </w:r>
      <w:r w:rsidR="00E74398" w:rsidRPr="00305411">
        <w:t>R</w:t>
      </w:r>
      <w:r w:rsidR="00E13F8B" w:rsidRPr="00305411">
        <w:t xml:space="preserve"> en présence d’un Juge-Arbitre</w:t>
      </w:r>
      <w:bookmarkEnd w:id="105"/>
    </w:p>
    <w:p w:rsidR="00C16D25" w:rsidRPr="00305411" w:rsidRDefault="00C843DF" w:rsidP="00C542B6">
      <w:pPr>
        <w:pStyle w:val="Titre3"/>
      </w:pPr>
      <w:r w:rsidRPr="00305411">
        <w:t xml:space="preserve">Un </w:t>
      </w:r>
      <w:r w:rsidR="003D7192" w:rsidRPr="00305411">
        <w:t xml:space="preserve">joueur doit </w:t>
      </w:r>
      <w:r w:rsidR="00C16D25" w:rsidRPr="00305411">
        <w:t xml:space="preserve">pouvoir prouver son identité par une pièce d’identité en cours de validité </w:t>
      </w:r>
      <w:r w:rsidR="00EB18B7" w:rsidRPr="00305411">
        <w:rPr>
          <w:rStyle w:val="Accentuation"/>
        </w:rPr>
        <w:t>(voir liste des documents dans le règlement fédéral</w:t>
      </w:r>
      <w:r w:rsidR="00C16D25" w:rsidRPr="00305411">
        <w:rPr>
          <w:rStyle w:val="Accentuation"/>
        </w:rPr>
        <w:t>)</w:t>
      </w:r>
      <w:r w:rsidR="00C16D25" w:rsidRPr="00305411">
        <w:t xml:space="preserve">. Pour les joueurs étrangers, ils doivent </w:t>
      </w:r>
      <w:r w:rsidR="002A466B" w:rsidRPr="00305411">
        <w:t>présenter</w:t>
      </w:r>
      <w:r w:rsidR="00C16D25" w:rsidRPr="00305411">
        <w:t xml:space="preserve"> </w:t>
      </w:r>
      <w:r w:rsidR="0043630E" w:rsidRPr="00305411">
        <w:t>les documents cités dans l’article</w:t>
      </w:r>
      <w:r w:rsidRPr="00305411">
        <w:t> </w:t>
      </w:r>
      <w:r w:rsidR="008E063A" w:rsidRPr="00305411">
        <w:t xml:space="preserve">5.5 </w:t>
      </w:r>
      <w:r w:rsidR="0043630E" w:rsidRPr="00305411">
        <w:t xml:space="preserve">en fonction de </w:t>
      </w:r>
      <w:r w:rsidR="0064498F" w:rsidRPr="00305411">
        <w:t>leur</w:t>
      </w:r>
      <w:r w:rsidR="0043630E" w:rsidRPr="00305411">
        <w:t xml:space="preserve"> catégorie. </w:t>
      </w:r>
    </w:p>
    <w:p w:rsidR="0043630E" w:rsidRPr="00305411" w:rsidRDefault="0043630E" w:rsidP="00C542B6">
      <w:pPr>
        <w:pStyle w:val="Titre3"/>
        <w:numPr>
          <w:ilvl w:val="0"/>
          <w:numId w:val="0"/>
        </w:numPr>
        <w:ind w:left="720"/>
      </w:pPr>
      <w:r w:rsidRPr="00305411">
        <w:t>En effet :</w:t>
      </w:r>
    </w:p>
    <w:p w:rsidR="0043630E" w:rsidRPr="00305411" w:rsidRDefault="00EB18B7" w:rsidP="0043630E">
      <w:pPr>
        <w:pStyle w:val="Titre4"/>
      </w:pPr>
      <w:r w:rsidRPr="00305411">
        <w:t>L</w:t>
      </w:r>
      <w:r w:rsidR="0043630E" w:rsidRPr="00305411">
        <w:t>e Juge-Arbitre doit s’assurer de l’identité des joueurs.</w:t>
      </w:r>
    </w:p>
    <w:p w:rsidR="003D7192" w:rsidRPr="00305411" w:rsidRDefault="0043630E" w:rsidP="0043630E">
      <w:pPr>
        <w:pStyle w:val="Titre4"/>
      </w:pPr>
      <w:r w:rsidRPr="00305411">
        <w:t>En cas d’absence de Juge-Arbitre</w:t>
      </w:r>
      <w:r w:rsidR="00213A85" w:rsidRPr="00305411">
        <w:t xml:space="preserve"> en </w:t>
      </w:r>
      <w:r w:rsidR="00213A85" w:rsidRPr="00305411">
        <w:rPr>
          <w:b/>
        </w:rPr>
        <w:t>TDR</w:t>
      </w:r>
      <w:r w:rsidR="004B733F" w:rsidRPr="00305411">
        <w:t xml:space="preserve"> et </w:t>
      </w:r>
      <w:r w:rsidR="004B733F" w:rsidRPr="00305411">
        <w:rPr>
          <w:b/>
        </w:rPr>
        <w:t>H</w:t>
      </w:r>
      <w:r w:rsidR="00E74398" w:rsidRPr="00305411">
        <w:rPr>
          <w:b/>
        </w:rPr>
        <w:t>R</w:t>
      </w:r>
      <w:r w:rsidRPr="00305411">
        <w:t xml:space="preserve">, les capitaines </w:t>
      </w:r>
      <w:r w:rsidR="00EB18B7" w:rsidRPr="00305411">
        <w:t xml:space="preserve">doivent s'assurer de l'identité des </w:t>
      </w:r>
      <w:r w:rsidR="003D7192" w:rsidRPr="00305411">
        <w:t>joueur</w:t>
      </w:r>
      <w:r w:rsidR="00EB18B7" w:rsidRPr="00305411">
        <w:t>s</w:t>
      </w:r>
      <w:r w:rsidR="003D7192" w:rsidRPr="00305411">
        <w:t xml:space="preserve"> adverse</w:t>
      </w:r>
      <w:r w:rsidR="00EB18B7" w:rsidRPr="00305411">
        <w:t>s.</w:t>
      </w:r>
      <w:r w:rsidRPr="00305411">
        <w:t xml:space="preserve"> </w:t>
      </w:r>
    </w:p>
    <w:p w:rsidR="0034323E" w:rsidRPr="00305411" w:rsidRDefault="003D7192" w:rsidP="00C542B6">
      <w:pPr>
        <w:pStyle w:val="Titre3"/>
      </w:pPr>
      <w:r w:rsidRPr="00305411">
        <w:t>Si un joueur est dans l’impossibilité de justifier son identité</w:t>
      </w:r>
      <w:r w:rsidR="0034323E" w:rsidRPr="00305411">
        <w:t xml:space="preserve"> </w:t>
      </w:r>
      <w:r w:rsidR="00D44C87" w:rsidRPr="00305411">
        <w:rPr>
          <w:rStyle w:val="Accentuation"/>
        </w:rPr>
        <w:t>(sur la demande du JA</w:t>
      </w:r>
      <w:r w:rsidR="0034323E" w:rsidRPr="00305411">
        <w:rPr>
          <w:rStyle w:val="Accentuation"/>
        </w:rPr>
        <w:t>)</w:t>
      </w:r>
      <w:r w:rsidRPr="00305411">
        <w:t xml:space="preserve">, </w:t>
      </w:r>
      <w:r w:rsidR="0034323E" w:rsidRPr="00305411">
        <w:t xml:space="preserve">son équipe </w:t>
      </w:r>
      <w:r w:rsidR="00D44C87" w:rsidRPr="00305411">
        <w:t>sera sanctionnée par une amende</w:t>
      </w:r>
      <w:r w:rsidR="00C16D25" w:rsidRPr="00305411">
        <w:t xml:space="preserve"> </w:t>
      </w:r>
      <w:r w:rsidR="0034323E" w:rsidRPr="00305411">
        <w:rPr>
          <w:i/>
          <w:color w:val="808080" w:themeColor="background1" w:themeShade="80"/>
        </w:rPr>
        <w:t>(Annexe</w:t>
      </w:r>
      <w:r w:rsidR="00D4158F" w:rsidRPr="00305411">
        <w:rPr>
          <w:i/>
          <w:color w:val="808080" w:themeColor="background1" w:themeShade="80"/>
        </w:rPr>
        <w:t xml:space="preserve"> 3</w:t>
      </w:r>
      <w:r w:rsidR="0034323E" w:rsidRPr="00305411">
        <w:rPr>
          <w:i/>
          <w:color w:val="808080" w:themeColor="background1" w:themeShade="80"/>
        </w:rPr>
        <w:t>)</w:t>
      </w:r>
    </w:p>
    <w:p w:rsidR="000C1B87" w:rsidRPr="00305411" w:rsidRDefault="000C1B87" w:rsidP="00C542B6">
      <w:pPr>
        <w:pStyle w:val="Titre3"/>
      </w:pPr>
      <w:r w:rsidRPr="00305411">
        <w:t>La preuve d</w:t>
      </w:r>
      <w:r w:rsidR="0034323E" w:rsidRPr="00305411">
        <w:t>'identité est</w:t>
      </w:r>
      <w:r w:rsidR="004B733F" w:rsidRPr="00305411">
        <w:t xml:space="preserve"> généralisée en </w:t>
      </w:r>
      <w:r w:rsidR="00C54020" w:rsidRPr="00305411">
        <w:rPr>
          <w:b/>
        </w:rPr>
        <w:t>TDR</w:t>
      </w:r>
      <w:r w:rsidR="00C54020" w:rsidRPr="00305411">
        <w:t xml:space="preserve"> et </w:t>
      </w:r>
      <w:r w:rsidR="004B733F" w:rsidRPr="00305411">
        <w:rPr>
          <w:b/>
        </w:rPr>
        <w:t>H</w:t>
      </w:r>
      <w:r w:rsidR="00E74398" w:rsidRPr="00305411">
        <w:rPr>
          <w:b/>
        </w:rPr>
        <w:t>R</w:t>
      </w:r>
      <w:r w:rsidR="00C54020" w:rsidRPr="00305411">
        <w:t xml:space="preserve"> </w:t>
      </w:r>
      <w:r w:rsidRPr="00305411">
        <w:t xml:space="preserve"> avec la p</w:t>
      </w:r>
      <w:r w:rsidR="004B733F" w:rsidRPr="00305411">
        <w:t>résence des Juge-arbitres</w:t>
      </w:r>
      <w:r w:rsidRPr="00305411">
        <w:t>.</w:t>
      </w:r>
      <w:r w:rsidR="00E13F8B" w:rsidRPr="00305411">
        <w:t xml:space="preserve"> Elle sera aussi demandée si un </w:t>
      </w:r>
      <w:r w:rsidR="002F45B9" w:rsidRPr="00305411">
        <w:t>Juge</w:t>
      </w:r>
      <w:r w:rsidR="00E13F8B" w:rsidRPr="00305411">
        <w:t>-</w:t>
      </w:r>
      <w:r w:rsidR="00B471C0">
        <w:t xml:space="preserve">Arbitre </w:t>
      </w:r>
      <w:r w:rsidR="00B471C0" w:rsidRPr="00B471C0">
        <w:rPr>
          <w:i/>
          <w:color w:val="808080" w:themeColor="background1" w:themeShade="80"/>
        </w:rPr>
        <w:t>(stagiaire ou non)</w:t>
      </w:r>
      <w:r w:rsidR="002F45B9" w:rsidRPr="00305411">
        <w:t xml:space="preserve"> </w:t>
      </w:r>
      <w:r w:rsidR="00E13F8B" w:rsidRPr="00305411">
        <w:t>est nommé pour officier sur une journée</w:t>
      </w:r>
      <w:r w:rsidR="004B733F" w:rsidRPr="00305411">
        <w:t xml:space="preserve"> de division </w:t>
      </w:r>
      <w:r w:rsidR="004B733F" w:rsidRPr="00305411">
        <w:rPr>
          <w:b/>
        </w:rPr>
        <w:t>P</w:t>
      </w:r>
      <w:r w:rsidR="00E74398" w:rsidRPr="00305411">
        <w:rPr>
          <w:b/>
        </w:rPr>
        <w:t>R</w:t>
      </w:r>
      <w:r w:rsidR="004B733F" w:rsidRPr="00305411">
        <w:t xml:space="preserve"> </w:t>
      </w:r>
      <w:r w:rsidR="004B733F" w:rsidRPr="00305411">
        <w:rPr>
          <w:i/>
          <w:color w:val="808080" w:themeColor="background1" w:themeShade="80"/>
        </w:rPr>
        <w:t>(pas obligatoire)</w:t>
      </w:r>
      <w:r w:rsidR="0034323E" w:rsidRPr="00305411">
        <w:rPr>
          <w:i/>
          <w:color w:val="808080" w:themeColor="background1" w:themeShade="80"/>
        </w:rPr>
        <w:t xml:space="preserve">. </w:t>
      </w:r>
      <w:r w:rsidR="00867AB0" w:rsidRPr="00305411">
        <w:t xml:space="preserve">Pas de sanction en </w:t>
      </w:r>
      <w:r w:rsidR="0034323E" w:rsidRPr="00305411">
        <w:t xml:space="preserve"> cas d’oubli en division </w:t>
      </w:r>
      <w:r w:rsidR="0034323E" w:rsidRPr="00305411">
        <w:rPr>
          <w:b/>
        </w:rPr>
        <w:t>PR</w:t>
      </w:r>
      <w:r w:rsidR="00E13F8B" w:rsidRPr="00305411">
        <w:t>.</w:t>
      </w:r>
      <w:r w:rsidR="0034323E" w:rsidRPr="00305411">
        <w:t xml:space="preserve"> </w:t>
      </w:r>
    </w:p>
    <w:p w:rsidR="002A466B" w:rsidRPr="00305411" w:rsidRDefault="002A466B" w:rsidP="002A466B">
      <w:pPr>
        <w:rPr>
          <w:rStyle w:val="Emphaseple"/>
        </w:rPr>
      </w:pPr>
    </w:p>
    <w:p w:rsidR="00CF6578" w:rsidRPr="00305411" w:rsidRDefault="00CF6578" w:rsidP="00C542B6">
      <w:pPr>
        <w:pStyle w:val="Titre2"/>
      </w:pPr>
      <w:bookmarkStart w:id="108" w:name="_Toc384038380"/>
      <w:bookmarkStart w:id="109" w:name="_Toc420501112"/>
      <w:r w:rsidRPr="00305411">
        <w:lastRenderedPageBreak/>
        <w:t>Catégorie</w:t>
      </w:r>
      <w:r w:rsidR="006E6419" w:rsidRPr="00305411">
        <w:t xml:space="preserve">s </w:t>
      </w:r>
      <w:r w:rsidR="006A3F78" w:rsidRPr="00305411">
        <w:t xml:space="preserve">de joueurs </w:t>
      </w:r>
      <w:r w:rsidR="006E6419" w:rsidRPr="00305411">
        <w:t>autorisés</w:t>
      </w:r>
      <w:bookmarkEnd w:id="106"/>
      <w:bookmarkEnd w:id="107"/>
      <w:bookmarkEnd w:id="108"/>
      <w:bookmarkEnd w:id="109"/>
    </w:p>
    <w:p w:rsidR="00CF6578" w:rsidRPr="00305411" w:rsidRDefault="00CF6578" w:rsidP="00C542B6">
      <w:pPr>
        <w:pStyle w:val="Titre3"/>
      </w:pPr>
      <w:bookmarkStart w:id="110" w:name="_Toc357950990"/>
      <w:r w:rsidRPr="00305411">
        <w:t xml:space="preserve">Les </w:t>
      </w:r>
      <w:r w:rsidR="00E13F8B" w:rsidRPr="00305411">
        <w:t xml:space="preserve">catégories de </w:t>
      </w:r>
      <w:r w:rsidR="007846AB" w:rsidRPr="00305411">
        <w:t>joueurs</w:t>
      </w:r>
      <w:r w:rsidRPr="00305411">
        <w:t xml:space="preserve"> autorisés à particip</w:t>
      </w:r>
      <w:r w:rsidR="008206CF" w:rsidRPr="00305411">
        <w:t>er</w:t>
      </w:r>
      <w:r w:rsidRPr="00305411">
        <w:t xml:space="preserve"> au Championnat Régional </w:t>
      </w:r>
      <w:r w:rsidR="00E13F8B" w:rsidRPr="00305411">
        <w:t xml:space="preserve">des </w:t>
      </w:r>
      <w:r w:rsidRPr="00305411">
        <w:t>Interclubs sont :</w:t>
      </w:r>
      <w:bookmarkEnd w:id="110"/>
      <w:r w:rsidRPr="00305411">
        <w:t xml:space="preserve"> </w:t>
      </w:r>
    </w:p>
    <w:p w:rsidR="00CF6578" w:rsidRPr="00305411" w:rsidRDefault="00417B96" w:rsidP="0006569A">
      <w:pPr>
        <w:pStyle w:val="Titre4"/>
        <w:spacing w:before="60" w:after="60"/>
        <w:ind w:left="1434" w:hanging="357"/>
      </w:pPr>
      <w:r w:rsidRPr="00305411">
        <w:t>Les minimes</w:t>
      </w:r>
      <w:r w:rsidR="00C43938" w:rsidRPr="00305411">
        <w:t xml:space="preserve"> </w:t>
      </w:r>
    </w:p>
    <w:p w:rsidR="00417B96" w:rsidRPr="00305411" w:rsidRDefault="00417B96" w:rsidP="00417B96">
      <w:pPr>
        <w:pStyle w:val="Titre4"/>
      </w:pPr>
      <w:r w:rsidRPr="00305411">
        <w:t>Les cadets</w:t>
      </w:r>
    </w:p>
    <w:p w:rsidR="00556AB5" w:rsidRPr="00305411" w:rsidRDefault="00C43938" w:rsidP="0006569A">
      <w:pPr>
        <w:pStyle w:val="Titre4"/>
        <w:spacing w:before="60" w:after="60"/>
        <w:ind w:left="1434" w:hanging="357"/>
      </w:pPr>
      <w:r w:rsidRPr="00305411">
        <w:t xml:space="preserve">Les juniors </w:t>
      </w:r>
    </w:p>
    <w:p w:rsidR="00CF6578" w:rsidRPr="00305411" w:rsidRDefault="00CF6578" w:rsidP="0006569A">
      <w:pPr>
        <w:pStyle w:val="Titre4"/>
        <w:spacing w:before="60" w:after="60"/>
        <w:ind w:left="1434" w:hanging="357"/>
      </w:pPr>
      <w:r w:rsidRPr="00305411">
        <w:t xml:space="preserve">Les </w:t>
      </w:r>
      <w:r w:rsidR="00C43938" w:rsidRPr="00305411">
        <w:t>s</w:t>
      </w:r>
      <w:r w:rsidRPr="00305411">
        <w:t>eniors</w:t>
      </w:r>
    </w:p>
    <w:p w:rsidR="00CF6578" w:rsidRPr="00305411" w:rsidRDefault="00C43938" w:rsidP="0006569A">
      <w:pPr>
        <w:pStyle w:val="Titre4"/>
        <w:spacing w:before="60" w:after="60"/>
        <w:ind w:left="1434" w:hanging="357"/>
      </w:pPr>
      <w:r w:rsidRPr="00305411">
        <w:t>Les v</w:t>
      </w:r>
      <w:r w:rsidR="00CF6578" w:rsidRPr="00305411">
        <w:t>étérans</w:t>
      </w:r>
    </w:p>
    <w:p w:rsidR="001C6EBF" w:rsidRPr="00305411" w:rsidRDefault="001C6EBF" w:rsidP="001C6EBF">
      <w:pPr>
        <w:pStyle w:val="Sous-titre"/>
        <w:rPr>
          <w:rStyle w:val="Emphaseple"/>
        </w:rPr>
      </w:pPr>
    </w:p>
    <w:p w:rsidR="00921F39" w:rsidRPr="00305411" w:rsidRDefault="00C43938" w:rsidP="00282BCA">
      <w:pPr>
        <w:pStyle w:val="Titre2"/>
        <w:spacing w:before="60"/>
        <w:ind w:left="425" w:hanging="567"/>
      </w:pPr>
      <w:bookmarkStart w:id="111" w:name="_Toc357950995"/>
      <w:bookmarkStart w:id="112" w:name="_Toc357951117"/>
      <w:bookmarkStart w:id="113" w:name="_Toc384038382"/>
      <w:bookmarkStart w:id="114" w:name="_Toc420501113"/>
      <w:r w:rsidRPr="00305411">
        <w:t>Qualification</w:t>
      </w:r>
      <w:bookmarkEnd w:id="111"/>
      <w:bookmarkEnd w:id="112"/>
      <w:r w:rsidR="006A3F78" w:rsidRPr="00305411">
        <w:t xml:space="preserve"> d’un joueur</w:t>
      </w:r>
      <w:bookmarkEnd w:id="113"/>
      <w:bookmarkEnd w:id="114"/>
    </w:p>
    <w:p w:rsidR="00CF6578" w:rsidRPr="00305411" w:rsidRDefault="00CF6578" w:rsidP="00C542B6">
      <w:pPr>
        <w:pStyle w:val="Titre3"/>
        <w:rPr>
          <w:sz w:val="18"/>
          <w:szCs w:val="18"/>
        </w:rPr>
      </w:pPr>
      <w:bookmarkStart w:id="115" w:name="_Toc357950996"/>
      <w:r w:rsidRPr="00305411">
        <w:t>Tout joueur participant à une journée d’Interclubs doit</w:t>
      </w:r>
      <w:r w:rsidR="008023F8" w:rsidRPr="00305411">
        <w:t xml:space="preserve"> : </w:t>
      </w:r>
      <w:bookmarkEnd w:id="115"/>
    </w:p>
    <w:p w:rsidR="008023F8" w:rsidRDefault="00242213" w:rsidP="00CF6578">
      <w:pPr>
        <w:pStyle w:val="Titre4"/>
      </w:pPr>
      <w:r w:rsidRPr="00305411">
        <w:t>E</w:t>
      </w:r>
      <w:r w:rsidR="00DE6242" w:rsidRPr="00305411">
        <w:t>tre licencié</w:t>
      </w:r>
      <w:r w:rsidR="008023F8" w:rsidRPr="00305411">
        <w:t xml:space="preserve"> </w:t>
      </w:r>
      <w:r w:rsidR="00C843DF" w:rsidRPr="00305411">
        <w:t>« </w:t>
      </w:r>
      <w:r w:rsidR="008023F8" w:rsidRPr="00305411">
        <w:t>joueur</w:t>
      </w:r>
      <w:r w:rsidR="00C843DF" w:rsidRPr="00305411">
        <w:t> »</w:t>
      </w:r>
      <w:r w:rsidR="008023F8" w:rsidRPr="00305411">
        <w:t xml:space="preserve"> </w:t>
      </w:r>
      <w:r w:rsidR="008023F8" w:rsidRPr="00305411">
        <w:rPr>
          <w:rStyle w:val="Accentuation"/>
        </w:rPr>
        <w:t>(c'est-à-dire que la « licence joueur » doit être valid</w:t>
      </w:r>
      <w:r w:rsidR="002A466B" w:rsidRPr="00305411">
        <w:rPr>
          <w:rStyle w:val="Accentuation"/>
        </w:rPr>
        <w:t>ée</w:t>
      </w:r>
      <w:r w:rsidR="008023F8" w:rsidRPr="00305411">
        <w:rPr>
          <w:rStyle w:val="Accentuation"/>
        </w:rPr>
        <w:t xml:space="preserve"> sur </w:t>
      </w:r>
      <w:r w:rsidR="002A466B" w:rsidRPr="00305411">
        <w:rPr>
          <w:rStyle w:val="Accentuation"/>
        </w:rPr>
        <w:t>P</w:t>
      </w:r>
      <w:r w:rsidR="008023F8" w:rsidRPr="00305411">
        <w:rPr>
          <w:rStyle w:val="Accentuation"/>
        </w:rPr>
        <w:t>oona)</w:t>
      </w:r>
      <w:r w:rsidR="008023F8" w:rsidRPr="00305411">
        <w:t xml:space="preserve"> : </w:t>
      </w:r>
    </w:p>
    <w:p w:rsidR="00282BCA" w:rsidRPr="00305411" w:rsidRDefault="00282BCA" w:rsidP="00282BCA">
      <w:pPr>
        <w:pStyle w:val="Titre5"/>
        <w:rPr>
          <w:strike/>
        </w:rPr>
      </w:pPr>
      <w:r w:rsidRPr="00305411">
        <w:t xml:space="preserve">Au moins une semaine avant la journée d’ICR. Ce dernier doit-être aussi enregistré dans </w:t>
      </w:r>
      <w:proofErr w:type="spellStart"/>
      <w:r w:rsidRPr="00305411">
        <w:t>Badnet</w:t>
      </w:r>
      <w:proofErr w:type="spellEnd"/>
      <w:r w:rsidRPr="00305411">
        <w:t xml:space="preserve"> en tant que membre de son équipe au moins une semaine avant la journée d’ICR </w:t>
      </w:r>
      <w:r>
        <w:rPr>
          <w:i/>
          <w:color w:val="808080" w:themeColor="background1" w:themeShade="80"/>
          <w:sz w:val="18"/>
          <w:szCs w:val="18"/>
        </w:rPr>
        <w:t>(Pas plus de 12</w:t>
      </w:r>
      <w:r w:rsidRPr="00305411">
        <w:rPr>
          <w:i/>
          <w:color w:val="808080" w:themeColor="background1" w:themeShade="80"/>
          <w:sz w:val="18"/>
          <w:szCs w:val="18"/>
        </w:rPr>
        <w:t xml:space="preserve"> joueurs inscrits dans </w:t>
      </w:r>
      <w:proofErr w:type="spellStart"/>
      <w:r w:rsidRPr="00305411">
        <w:rPr>
          <w:i/>
          <w:color w:val="808080" w:themeColor="background1" w:themeShade="80"/>
          <w:sz w:val="18"/>
          <w:szCs w:val="18"/>
        </w:rPr>
        <w:t>badnet</w:t>
      </w:r>
      <w:proofErr w:type="spellEnd"/>
      <w:r w:rsidRPr="00305411">
        <w:rPr>
          <w:i/>
          <w:color w:val="808080" w:themeColor="background1" w:themeShade="80"/>
          <w:sz w:val="18"/>
          <w:szCs w:val="18"/>
        </w:rPr>
        <w:t xml:space="preserve"> par équipe. Au-delà, une demande doit-être faite et validée par la </w:t>
      </w:r>
      <w:r w:rsidRPr="00305411">
        <w:rPr>
          <w:b/>
          <w:i/>
          <w:color w:val="808080" w:themeColor="background1" w:themeShade="80"/>
          <w:sz w:val="18"/>
          <w:szCs w:val="18"/>
        </w:rPr>
        <w:t>CSR.</w:t>
      </w:r>
      <w:r w:rsidRPr="00305411">
        <w:rPr>
          <w:i/>
          <w:color w:val="808080" w:themeColor="background1" w:themeShade="80"/>
          <w:sz w:val="18"/>
          <w:szCs w:val="18"/>
        </w:rPr>
        <w:t xml:space="preserve"> L’équipe encoure une sanction en cas d’absence de demande)</w:t>
      </w:r>
      <w:r w:rsidRPr="00305411">
        <w:t xml:space="preserve">. En cas de participation d’un joueur non licencié ou non inscrit dans les délais, celui-ci sera considéré comme non-qualifié et encourra les sanctions prévues à cet effet </w:t>
      </w:r>
      <w:r w:rsidRPr="00305411">
        <w:rPr>
          <w:i/>
          <w:color w:val="808080" w:themeColor="background1" w:themeShade="80"/>
        </w:rPr>
        <w:t>(en Annexe 3) </w:t>
      </w:r>
      <w:r w:rsidRPr="00305411">
        <w:t>;</w:t>
      </w:r>
    </w:p>
    <w:p w:rsidR="00282BCA" w:rsidRPr="00305411" w:rsidRDefault="00282BCA" w:rsidP="00282BCA">
      <w:pPr>
        <w:pStyle w:val="Titre5"/>
      </w:pPr>
      <w:r w:rsidRPr="00305411">
        <w:t>Avant le 30 Novembre de la saison en cours dans le club engagé.</w:t>
      </w:r>
    </w:p>
    <w:p w:rsidR="00282BCA" w:rsidRPr="00282BCA" w:rsidRDefault="00282BCA" w:rsidP="00282BCA">
      <w:pPr>
        <w:rPr>
          <w:sz w:val="4"/>
          <w:szCs w:val="4"/>
          <w:lang w:eastAsia="fr-FR"/>
        </w:rPr>
      </w:pPr>
    </w:p>
    <w:p w:rsidR="00CF6578" w:rsidRPr="00305411" w:rsidRDefault="00242213" w:rsidP="00CF6578">
      <w:pPr>
        <w:pStyle w:val="Titre4"/>
      </w:pPr>
      <w:r w:rsidRPr="00305411">
        <w:t>E</w:t>
      </w:r>
      <w:r w:rsidR="00CF6578" w:rsidRPr="00305411">
        <w:t xml:space="preserve">tre autorisé à jouer en </w:t>
      </w:r>
      <w:r w:rsidR="008206CF" w:rsidRPr="00305411">
        <w:t>compétition</w:t>
      </w:r>
      <w:r w:rsidR="00CF6578" w:rsidRPr="00305411">
        <w:t xml:space="preserve"> </w:t>
      </w:r>
      <w:r w:rsidR="00DE6242" w:rsidRPr="00305411">
        <w:t xml:space="preserve">et ne pas </w:t>
      </w:r>
      <w:r w:rsidR="008206CF" w:rsidRPr="00305411">
        <w:t>faire l’objet d’une suspension </w:t>
      </w:r>
      <w:r w:rsidR="00417B96" w:rsidRPr="00305411">
        <w:t xml:space="preserve">ou de carence </w:t>
      </w:r>
      <w:r w:rsidR="008206CF" w:rsidRPr="00305411">
        <w:t>;</w:t>
      </w:r>
    </w:p>
    <w:p w:rsidR="000C1B87" w:rsidRPr="00550638" w:rsidRDefault="00242213" w:rsidP="000C1B87">
      <w:pPr>
        <w:pStyle w:val="Titre4"/>
        <w:rPr>
          <w:highlight w:val="yellow"/>
        </w:rPr>
      </w:pPr>
      <w:r w:rsidRPr="00550638">
        <w:rPr>
          <w:highlight w:val="yellow"/>
        </w:rPr>
        <w:t>A</w:t>
      </w:r>
      <w:r w:rsidR="000C1B87" w:rsidRPr="00550638">
        <w:rPr>
          <w:highlight w:val="yellow"/>
        </w:rPr>
        <w:t xml:space="preserve">voir obtenu </w:t>
      </w:r>
      <w:r w:rsidR="000C1B87" w:rsidRPr="00550638">
        <w:rPr>
          <w:rStyle w:val="Accentuation"/>
          <w:highlight w:val="yellow"/>
        </w:rPr>
        <w:t xml:space="preserve">(si nécessaire) </w:t>
      </w:r>
      <w:r w:rsidR="000C1B87" w:rsidRPr="00550638">
        <w:rPr>
          <w:highlight w:val="yellow"/>
        </w:rPr>
        <w:t>un classement ou reclassement officialisé par la Commission Nationale Classement ou par la Commission Régionale Classement</w:t>
      </w:r>
      <w:r w:rsidR="000E22D7" w:rsidRPr="00550638">
        <w:rPr>
          <w:highlight w:val="yellow"/>
        </w:rPr>
        <w:t xml:space="preserve"> </w:t>
      </w:r>
      <w:r w:rsidR="00550638" w:rsidRPr="00730CC2">
        <w:rPr>
          <w:highlight w:val="yellow"/>
          <w:u w:val="single"/>
        </w:rPr>
        <w:t>et validé</w:t>
      </w:r>
      <w:r w:rsidR="00B471C0" w:rsidRPr="00730CC2">
        <w:rPr>
          <w:highlight w:val="yellow"/>
          <w:u w:val="single"/>
        </w:rPr>
        <w:t xml:space="preserve"> dans </w:t>
      </w:r>
      <w:proofErr w:type="spellStart"/>
      <w:r w:rsidR="00B471C0" w:rsidRPr="00730CC2">
        <w:rPr>
          <w:highlight w:val="yellow"/>
          <w:u w:val="single"/>
        </w:rPr>
        <w:t>poona</w:t>
      </w:r>
      <w:proofErr w:type="spellEnd"/>
      <w:r w:rsidR="00B471C0" w:rsidRPr="00550638">
        <w:rPr>
          <w:highlight w:val="yellow"/>
        </w:rPr>
        <w:t xml:space="preserve">  avant l</w:t>
      </w:r>
      <w:r w:rsidR="000E22D7" w:rsidRPr="00550638">
        <w:rPr>
          <w:highlight w:val="yellow"/>
        </w:rPr>
        <w:t xml:space="preserve">a </w:t>
      </w:r>
      <w:r w:rsidR="00B471C0" w:rsidRPr="00550638">
        <w:rPr>
          <w:highlight w:val="yellow"/>
        </w:rPr>
        <w:t>1</w:t>
      </w:r>
      <w:r w:rsidR="00B471C0" w:rsidRPr="00550638">
        <w:rPr>
          <w:highlight w:val="yellow"/>
          <w:vertAlign w:val="superscript"/>
        </w:rPr>
        <w:t>ère</w:t>
      </w:r>
      <w:r w:rsidR="00B471C0" w:rsidRPr="00550638">
        <w:rPr>
          <w:highlight w:val="yellow"/>
        </w:rPr>
        <w:t xml:space="preserve"> mise à jour des class</w:t>
      </w:r>
      <w:r w:rsidR="00550638">
        <w:rPr>
          <w:highlight w:val="yellow"/>
        </w:rPr>
        <w:t>ements pour une participation aux 3 premières journées des ICR ou avant la</w:t>
      </w:r>
      <w:r w:rsidR="00B471C0" w:rsidRPr="00550638">
        <w:rPr>
          <w:highlight w:val="yellow"/>
        </w:rPr>
        <w:t xml:space="preserve"> 2</w:t>
      </w:r>
      <w:r w:rsidR="00B471C0" w:rsidRPr="00550638">
        <w:rPr>
          <w:highlight w:val="yellow"/>
          <w:vertAlign w:val="superscript"/>
        </w:rPr>
        <w:t>ème</w:t>
      </w:r>
      <w:r w:rsidR="00B471C0" w:rsidRPr="00550638">
        <w:rPr>
          <w:highlight w:val="yellow"/>
        </w:rPr>
        <w:t xml:space="preserve"> mise à jour des classements pour </w:t>
      </w:r>
      <w:r w:rsidR="00550638">
        <w:rPr>
          <w:highlight w:val="yellow"/>
        </w:rPr>
        <w:t>les journées suivantes</w:t>
      </w:r>
      <w:r w:rsidR="000C1B87" w:rsidRPr="00550638">
        <w:rPr>
          <w:highlight w:val="yellow"/>
        </w:rPr>
        <w:t>;</w:t>
      </w:r>
    </w:p>
    <w:p w:rsidR="00CF6578" w:rsidRPr="00305411" w:rsidRDefault="00242213" w:rsidP="00CF6578">
      <w:pPr>
        <w:pStyle w:val="Titre4"/>
      </w:pPr>
      <w:r w:rsidRPr="00305411">
        <w:t>A</w:t>
      </w:r>
      <w:r w:rsidR="00CF6578" w:rsidRPr="00305411">
        <w:t>voir obtenu, le cas échéant, l’autorisation de mutation pour la saison en cours ;</w:t>
      </w:r>
    </w:p>
    <w:p w:rsidR="000C1B87" w:rsidRPr="00305411" w:rsidRDefault="00242213" w:rsidP="000C1B87">
      <w:pPr>
        <w:pStyle w:val="Titre4"/>
      </w:pPr>
      <w:r w:rsidRPr="00305411">
        <w:t>P</w:t>
      </w:r>
      <w:r w:rsidR="000C1B87" w:rsidRPr="00305411">
        <w:t>our les étrangers, être en règle selon le règlement fédéral spécifique aux licenciés étranger</w:t>
      </w:r>
      <w:r w:rsidR="009A421F" w:rsidRPr="00305411">
        <w:t>s</w:t>
      </w:r>
      <w:r w:rsidR="000C1B87" w:rsidRPr="00305411">
        <w:t xml:space="preserve"> et avoir suivi la procédure en article 5.5. </w:t>
      </w:r>
    </w:p>
    <w:p w:rsidR="000C1B87" w:rsidRPr="00305411" w:rsidRDefault="000C1B87" w:rsidP="000C1B87">
      <w:pPr>
        <w:rPr>
          <w:rStyle w:val="Emphaseple"/>
        </w:rPr>
      </w:pPr>
    </w:p>
    <w:p w:rsidR="00C843DF" w:rsidRPr="00305411" w:rsidRDefault="00C843DF" w:rsidP="008A3FD9">
      <w:pPr>
        <w:pStyle w:val="Titre2"/>
        <w:spacing w:before="60"/>
        <w:ind w:left="425" w:hanging="567"/>
      </w:pPr>
      <w:bookmarkStart w:id="116" w:name="_Toc420501114"/>
      <w:bookmarkStart w:id="117" w:name="_Toc357951000"/>
      <w:bookmarkStart w:id="118" w:name="_Toc357951119"/>
      <w:r w:rsidRPr="00305411">
        <w:t>Classement d’un joueur</w:t>
      </w:r>
      <w:bookmarkEnd w:id="116"/>
    </w:p>
    <w:p w:rsidR="00C843DF" w:rsidRPr="00305411" w:rsidRDefault="00C843DF" w:rsidP="00C542B6">
      <w:pPr>
        <w:pStyle w:val="Titre3"/>
      </w:pPr>
      <w:r w:rsidRPr="00305411">
        <w:t>Le classement fédéral</w:t>
      </w:r>
      <w:r w:rsidR="000E22D7" w:rsidRPr="00305411">
        <w:t xml:space="preserve"> de chaque joueur est celui inscrit dans </w:t>
      </w:r>
      <w:r w:rsidRPr="00305411">
        <w:t xml:space="preserve"> la base</w:t>
      </w:r>
      <w:r w:rsidR="000E22D7" w:rsidRPr="00305411">
        <w:t xml:space="preserve"> de données </w:t>
      </w:r>
      <w:r w:rsidRPr="00305411">
        <w:t xml:space="preserve">consultable sur le site Internet de la Fédération </w:t>
      </w:r>
      <w:r w:rsidRPr="00305411">
        <w:rPr>
          <w:rStyle w:val="Accentuation"/>
        </w:rPr>
        <w:t>(Poona)</w:t>
      </w:r>
      <w:r w:rsidRPr="00305411">
        <w:t xml:space="preserve">. </w:t>
      </w:r>
    </w:p>
    <w:p w:rsidR="00C843DF" w:rsidRPr="00305411" w:rsidRDefault="00C843DF" w:rsidP="00C542B6">
      <w:pPr>
        <w:pStyle w:val="Titre3"/>
      </w:pPr>
      <w:r w:rsidRPr="00305411">
        <w:t xml:space="preserve">Tous les joueurs </w:t>
      </w:r>
      <w:r w:rsidR="00837B96" w:rsidRPr="00305411">
        <w:t xml:space="preserve">classés </w:t>
      </w:r>
      <w:r w:rsidR="009C1071" w:rsidRPr="00305411">
        <w:rPr>
          <w:iCs/>
        </w:rPr>
        <w:t>N1</w:t>
      </w:r>
      <w:r w:rsidR="00253983" w:rsidRPr="00305411">
        <w:rPr>
          <w:iCs/>
        </w:rPr>
        <w:t xml:space="preserve"> </w:t>
      </w:r>
      <w:r w:rsidR="009C1071" w:rsidRPr="00305411">
        <w:rPr>
          <w:iCs/>
        </w:rPr>
        <w:t xml:space="preserve"> jusqu’à </w:t>
      </w:r>
      <w:r w:rsidR="00253983" w:rsidRPr="00305411">
        <w:rPr>
          <w:iCs/>
        </w:rPr>
        <w:t xml:space="preserve"> </w:t>
      </w:r>
      <w:r w:rsidR="0084529E" w:rsidRPr="00305411">
        <w:rPr>
          <w:iCs/>
        </w:rPr>
        <w:t>P10</w:t>
      </w:r>
      <w:r w:rsidR="009C1071" w:rsidRPr="00305411">
        <w:rPr>
          <w:i/>
          <w:iCs/>
        </w:rPr>
        <w:t xml:space="preserve"> </w:t>
      </w:r>
      <w:r w:rsidR="00837B96" w:rsidRPr="00305411">
        <w:t xml:space="preserve">dans au moins l’une des 3 disciplines </w:t>
      </w:r>
      <w:r w:rsidRPr="00305411">
        <w:t>peuvent participer au Championnat Régional Interclubs</w:t>
      </w:r>
      <w:r w:rsidR="00F73654" w:rsidRPr="00305411">
        <w:t xml:space="preserve"> dans le respect des classements définis pour chaque division</w:t>
      </w:r>
      <w:r w:rsidRPr="00305411">
        <w:t>.</w:t>
      </w:r>
    </w:p>
    <w:p w:rsidR="00F558BD" w:rsidRPr="00305411" w:rsidRDefault="00213A85" w:rsidP="00F73654">
      <w:pPr>
        <w:pStyle w:val="Titre5"/>
      </w:pPr>
      <w:r w:rsidRPr="00305411">
        <w:rPr>
          <w:b/>
        </w:rPr>
        <w:t>TD</w:t>
      </w:r>
      <w:r w:rsidR="00F73654" w:rsidRPr="00305411">
        <w:rPr>
          <w:b/>
        </w:rPr>
        <w:t>R</w:t>
      </w:r>
      <w:r w:rsidR="0084529E" w:rsidRPr="00305411">
        <w:t xml:space="preserve">, </w:t>
      </w:r>
      <w:r w:rsidR="0084529E" w:rsidRPr="00305411">
        <w:rPr>
          <w:b/>
        </w:rPr>
        <w:t>H</w:t>
      </w:r>
      <w:r w:rsidR="00983D0E" w:rsidRPr="00305411">
        <w:rPr>
          <w:b/>
        </w:rPr>
        <w:t>R</w:t>
      </w:r>
      <w:r w:rsidR="00F73654" w:rsidRPr="00305411">
        <w:t> :</w:t>
      </w:r>
      <w:r w:rsidR="00F558BD" w:rsidRPr="00305411">
        <w:t xml:space="preserve"> </w:t>
      </w:r>
      <w:r w:rsidR="00417B96" w:rsidRPr="00305411">
        <w:t>êt</w:t>
      </w:r>
      <w:r w:rsidR="000E22D7" w:rsidRPr="00305411">
        <w:t>re classé au moins P10</w:t>
      </w:r>
      <w:r w:rsidR="00B641D7" w:rsidRPr="00305411">
        <w:t xml:space="preserve"> dans le</w:t>
      </w:r>
      <w:r w:rsidR="00493A3E" w:rsidRPr="00305411">
        <w:t xml:space="preserve"> ou les </w:t>
      </w:r>
      <w:r w:rsidR="00F558BD" w:rsidRPr="00305411">
        <w:t>disciplines</w:t>
      </w:r>
      <w:r w:rsidR="00493A3E" w:rsidRPr="00305411">
        <w:t xml:space="preserve"> où le joueur est aligné ;</w:t>
      </w:r>
    </w:p>
    <w:p w:rsidR="00F73654" w:rsidRPr="00305411" w:rsidRDefault="0084529E" w:rsidP="00F558BD">
      <w:pPr>
        <w:pStyle w:val="Titre5"/>
      </w:pPr>
      <w:r w:rsidRPr="00305411">
        <w:rPr>
          <w:b/>
        </w:rPr>
        <w:t>P</w:t>
      </w:r>
      <w:r w:rsidR="00983D0E" w:rsidRPr="00305411">
        <w:rPr>
          <w:b/>
        </w:rPr>
        <w:t>R</w:t>
      </w:r>
      <w:r w:rsidRPr="00305411">
        <w:t> : être classé P10</w:t>
      </w:r>
      <w:r w:rsidR="00F558BD" w:rsidRPr="00305411">
        <w:t xml:space="preserve"> ou plus dans l’une des 3 disciplines</w:t>
      </w:r>
      <w:r w:rsidR="00F73654" w:rsidRPr="00305411">
        <w:t xml:space="preserve"> </w:t>
      </w:r>
    </w:p>
    <w:p w:rsidR="00C843DF" w:rsidRPr="00305411" w:rsidRDefault="00093A93" w:rsidP="00C542B6">
      <w:pPr>
        <w:pStyle w:val="Titre3"/>
      </w:pPr>
      <w:r w:rsidRPr="00305411">
        <w:t xml:space="preserve">Le classement </w:t>
      </w:r>
      <w:r w:rsidR="00C843DF" w:rsidRPr="00305411">
        <w:t xml:space="preserve"> à prendre en compte </w:t>
      </w:r>
      <w:r w:rsidRPr="00305411">
        <w:t xml:space="preserve">pour tout joueur participant aux ICR </w:t>
      </w:r>
      <w:r w:rsidR="00C843DF" w:rsidRPr="00305411">
        <w:t>est :</w:t>
      </w:r>
    </w:p>
    <w:p w:rsidR="007B6995" w:rsidRPr="00747CDD" w:rsidRDefault="001D1D03" w:rsidP="00C843DF">
      <w:pPr>
        <w:pStyle w:val="Titre4"/>
        <w:rPr>
          <w:highlight w:val="yellow"/>
        </w:rPr>
      </w:pPr>
      <w:r w:rsidRPr="00747CDD">
        <w:rPr>
          <w:highlight w:val="yellow"/>
        </w:rPr>
        <w:t>L</w:t>
      </w:r>
      <w:r w:rsidR="00747CDD" w:rsidRPr="00747CDD">
        <w:rPr>
          <w:highlight w:val="yellow"/>
        </w:rPr>
        <w:t xml:space="preserve">e classement fédéral à </w:t>
      </w:r>
      <w:r w:rsidR="00E304D0" w:rsidRPr="00747CDD">
        <w:rPr>
          <w:highlight w:val="yellow"/>
        </w:rPr>
        <w:t>l</w:t>
      </w:r>
      <w:r w:rsidR="007B6995" w:rsidRPr="00747CDD">
        <w:rPr>
          <w:highlight w:val="yellow"/>
        </w:rPr>
        <w:t xml:space="preserve">a </w:t>
      </w:r>
      <w:r w:rsidR="00747CDD" w:rsidRPr="00747CDD">
        <w:rPr>
          <w:highlight w:val="yellow"/>
        </w:rPr>
        <w:t xml:space="preserve">date de la </w:t>
      </w:r>
      <w:r w:rsidR="007B6995" w:rsidRPr="00747CDD">
        <w:rPr>
          <w:highlight w:val="yellow"/>
        </w:rPr>
        <w:t>1</w:t>
      </w:r>
      <w:r w:rsidR="007B6995" w:rsidRPr="00747CDD">
        <w:rPr>
          <w:highlight w:val="yellow"/>
          <w:vertAlign w:val="superscript"/>
        </w:rPr>
        <w:t>ère</w:t>
      </w:r>
      <w:r w:rsidR="007B6995" w:rsidRPr="00747CDD">
        <w:rPr>
          <w:highlight w:val="yellow"/>
        </w:rPr>
        <w:t xml:space="preserve"> </w:t>
      </w:r>
      <w:r w:rsidR="00E304D0" w:rsidRPr="00747CDD">
        <w:rPr>
          <w:highlight w:val="yellow"/>
        </w:rPr>
        <w:t xml:space="preserve">mise à jour des classements </w:t>
      </w:r>
      <w:r w:rsidR="008A3FD9">
        <w:rPr>
          <w:highlight w:val="yellow"/>
        </w:rPr>
        <w:t xml:space="preserve">dans </w:t>
      </w:r>
      <w:proofErr w:type="spellStart"/>
      <w:r w:rsidR="008A3FD9">
        <w:rPr>
          <w:highlight w:val="yellow"/>
        </w:rPr>
        <w:t>BadN</w:t>
      </w:r>
      <w:r w:rsidR="00747CDD" w:rsidRPr="00747CDD">
        <w:rPr>
          <w:highlight w:val="yellow"/>
        </w:rPr>
        <w:t>et</w:t>
      </w:r>
      <w:proofErr w:type="spellEnd"/>
      <w:r w:rsidR="00747CDD" w:rsidRPr="00747CDD">
        <w:rPr>
          <w:highlight w:val="yellow"/>
        </w:rPr>
        <w:t xml:space="preserve"> </w:t>
      </w:r>
      <w:r w:rsidR="00E304D0" w:rsidRPr="00747CDD">
        <w:rPr>
          <w:highlight w:val="yellow"/>
        </w:rPr>
        <w:t>pour les 3 premières journée</w:t>
      </w:r>
      <w:r w:rsidR="00747CDD" w:rsidRPr="00747CDD">
        <w:rPr>
          <w:highlight w:val="yellow"/>
        </w:rPr>
        <w:t xml:space="preserve">s et le classement fédéral à la date </w:t>
      </w:r>
      <w:r w:rsidR="00E304D0" w:rsidRPr="00747CDD">
        <w:rPr>
          <w:highlight w:val="yellow"/>
        </w:rPr>
        <w:t>de la 2</w:t>
      </w:r>
      <w:r w:rsidR="00E304D0" w:rsidRPr="00747CDD">
        <w:rPr>
          <w:highlight w:val="yellow"/>
          <w:vertAlign w:val="superscript"/>
        </w:rPr>
        <w:t>ème</w:t>
      </w:r>
      <w:r w:rsidR="00E304D0" w:rsidRPr="00747CDD">
        <w:rPr>
          <w:highlight w:val="yellow"/>
        </w:rPr>
        <w:t xml:space="preserve"> mise à jour </w:t>
      </w:r>
      <w:r w:rsidR="008A3FD9">
        <w:rPr>
          <w:highlight w:val="yellow"/>
        </w:rPr>
        <w:t xml:space="preserve">des classements dans </w:t>
      </w:r>
      <w:proofErr w:type="spellStart"/>
      <w:r w:rsidR="008A3FD9">
        <w:rPr>
          <w:highlight w:val="yellow"/>
        </w:rPr>
        <w:t>BadN</w:t>
      </w:r>
      <w:r w:rsidR="00747CDD" w:rsidRPr="00747CDD">
        <w:rPr>
          <w:highlight w:val="yellow"/>
        </w:rPr>
        <w:t>et</w:t>
      </w:r>
      <w:proofErr w:type="spellEnd"/>
      <w:r w:rsidR="00747CDD" w:rsidRPr="00747CDD">
        <w:rPr>
          <w:highlight w:val="yellow"/>
        </w:rPr>
        <w:t xml:space="preserve"> </w:t>
      </w:r>
      <w:r w:rsidR="00E304D0" w:rsidRPr="00747CDD">
        <w:rPr>
          <w:highlight w:val="yellow"/>
        </w:rPr>
        <w:t xml:space="preserve">pour </w:t>
      </w:r>
      <w:r w:rsidR="00747CDD" w:rsidRPr="00747CDD">
        <w:rPr>
          <w:highlight w:val="yellow"/>
        </w:rPr>
        <w:t xml:space="preserve">les journées suivantes </w:t>
      </w:r>
      <w:r w:rsidR="007B6995" w:rsidRPr="00747CDD">
        <w:rPr>
          <w:highlight w:val="yellow"/>
        </w:rPr>
        <w:t>du Championnat Régional</w:t>
      </w:r>
      <w:r w:rsidR="00747CDD" w:rsidRPr="00747CDD">
        <w:rPr>
          <w:highlight w:val="yellow"/>
        </w:rPr>
        <w:t xml:space="preserve"> </w:t>
      </w:r>
      <w:r w:rsidR="00747CDD" w:rsidRPr="00747CDD">
        <w:rPr>
          <w:i/>
          <w:color w:val="808080" w:themeColor="background1" w:themeShade="80"/>
          <w:sz w:val="18"/>
          <w:szCs w:val="18"/>
          <w:highlight w:val="yellow"/>
        </w:rPr>
        <w:t>(Annexe 1)</w:t>
      </w:r>
      <w:r w:rsidR="007B6995" w:rsidRPr="00747CDD">
        <w:rPr>
          <w:highlight w:val="yellow"/>
        </w:rPr>
        <w:t xml:space="preserve">. </w:t>
      </w:r>
      <w:r w:rsidR="00747CDD" w:rsidRPr="00747CDD">
        <w:rPr>
          <w:highlight w:val="yellow"/>
        </w:rPr>
        <w:t>A noter qu’en cas de report d’une journée le classement retenu sera le classement initial de la journée</w:t>
      </w:r>
      <w:r w:rsidR="00747CDD">
        <w:rPr>
          <w:highlight w:val="yellow"/>
        </w:rPr>
        <w:t xml:space="preserve"> reportée. Le</w:t>
      </w:r>
      <w:r w:rsidR="00EB4425">
        <w:rPr>
          <w:highlight w:val="yellow"/>
        </w:rPr>
        <w:t>s</w:t>
      </w:r>
      <w:r w:rsidR="00747CDD">
        <w:rPr>
          <w:highlight w:val="yellow"/>
        </w:rPr>
        <w:t xml:space="preserve"> </w:t>
      </w:r>
      <w:r w:rsidR="007B6995" w:rsidRPr="00747CDD">
        <w:rPr>
          <w:highlight w:val="yellow"/>
        </w:rPr>
        <w:t>classement</w:t>
      </w:r>
      <w:r w:rsidR="00EB4425">
        <w:rPr>
          <w:highlight w:val="yellow"/>
        </w:rPr>
        <w:t>s issus</w:t>
      </w:r>
      <w:r w:rsidR="00747CDD">
        <w:rPr>
          <w:highlight w:val="yellow"/>
        </w:rPr>
        <w:t xml:space="preserve"> de la 1</w:t>
      </w:r>
      <w:r w:rsidR="00747CDD" w:rsidRPr="00747CDD">
        <w:rPr>
          <w:highlight w:val="yellow"/>
          <w:vertAlign w:val="superscript"/>
        </w:rPr>
        <w:t>ère</w:t>
      </w:r>
      <w:r w:rsidR="00747CDD">
        <w:rPr>
          <w:highlight w:val="yellow"/>
        </w:rPr>
        <w:t xml:space="preserve"> mise à jour </w:t>
      </w:r>
      <w:r w:rsidR="007B6995" w:rsidRPr="00747CDD">
        <w:rPr>
          <w:highlight w:val="yellow"/>
        </w:rPr>
        <w:t>servir</w:t>
      </w:r>
      <w:r w:rsidR="00EB4425">
        <w:rPr>
          <w:highlight w:val="yellow"/>
        </w:rPr>
        <w:t xml:space="preserve">ont </w:t>
      </w:r>
      <w:r w:rsidR="007B6995" w:rsidRPr="00747CDD">
        <w:rPr>
          <w:highlight w:val="yellow"/>
        </w:rPr>
        <w:t>de référence pour toutes le</w:t>
      </w:r>
      <w:r w:rsidR="0037190C" w:rsidRPr="00747CDD">
        <w:rPr>
          <w:highlight w:val="yellow"/>
        </w:rPr>
        <w:t>s</w:t>
      </w:r>
      <w:r w:rsidR="007B6995" w:rsidRPr="00747CDD">
        <w:rPr>
          <w:highlight w:val="yellow"/>
        </w:rPr>
        <w:t xml:space="preserve"> compostions d’équipe </w:t>
      </w:r>
      <w:r w:rsidR="00093A93" w:rsidRPr="00747CDD">
        <w:rPr>
          <w:highlight w:val="yellow"/>
        </w:rPr>
        <w:t>incluant la 3</w:t>
      </w:r>
      <w:r w:rsidR="00093A93" w:rsidRPr="00747CDD">
        <w:rPr>
          <w:highlight w:val="yellow"/>
          <w:vertAlign w:val="superscript"/>
        </w:rPr>
        <w:t>ème</w:t>
      </w:r>
      <w:r w:rsidR="00093A93" w:rsidRPr="00747CDD">
        <w:rPr>
          <w:highlight w:val="yellow"/>
        </w:rPr>
        <w:t xml:space="preserve"> journée des ICR </w:t>
      </w:r>
      <w:r w:rsidR="00EB4425">
        <w:rPr>
          <w:highlight w:val="yellow"/>
        </w:rPr>
        <w:t>et les classements de la 2</w:t>
      </w:r>
      <w:r w:rsidR="00EB4425" w:rsidRPr="00EB4425">
        <w:rPr>
          <w:highlight w:val="yellow"/>
          <w:vertAlign w:val="superscript"/>
        </w:rPr>
        <w:t>ème</w:t>
      </w:r>
      <w:r w:rsidR="00EB4425">
        <w:rPr>
          <w:highlight w:val="yellow"/>
        </w:rPr>
        <w:t xml:space="preserve"> mise à </w:t>
      </w:r>
      <w:r w:rsidR="00E142EB">
        <w:rPr>
          <w:highlight w:val="yellow"/>
        </w:rPr>
        <w:t xml:space="preserve">jour pour les 2 autres journées. Et une </w:t>
      </w:r>
      <w:r w:rsidR="008A3FD9">
        <w:rPr>
          <w:highlight w:val="yellow"/>
        </w:rPr>
        <w:t>3</w:t>
      </w:r>
      <w:r w:rsidR="008A3FD9" w:rsidRPr="008A3FD9">
        <w:rPr>
          <w:highlight w:val="yellow"/>
          <w:vertAlign w:val="superscript"/>
        </w:rPr>
        <w:t>ème</w:t>
      </w:r>
      <w:r w:rsidR="008A3FD9">
        <w:rPr>
          <w:highlight w:val="yellow"/>
        </w:rPr>
        <w:t xml:space="preserve"> mise à jour </w:t>
      </w:r>
      <w:r w:rsidR="00E142EB">
        <w:rPr>
          <w:highlight w:val="yellow"/>
        </w:rPr>
        <w:t>pour les phases finales.</w:t>
      </w:r>
    </w:p>
    <w:p w:rsidR="005875D4" w:rsidRPr="00305411" w:rsidRDefault="0037190C" w:rsidP="00E142EB">
      <w:pPr>
        <w:pStyle w:val="Titre4"/>
        <w:spacing w:after="60" w:line="276" w:lineRule="auto"/>
        <w:ind w:left="1434" w:hanging="357"/>
      </w:pPr>
      <w:r w:rsidRPr="00305411">
        <w:t xml:space="preserve">Une </w:t>
      </w:r>
      <w:r w:rsidR="007B6995" w:rsidRPr="00305411">
        <w:t xml:space="preserve">mise jour des classements </w:t>
      </w:r>
      <w:r w:rsidR="00093A93" w:rsidRPr="00305411">
        <w:t xml:space="preserve">interviendra au moins une semaine avant la </w:t>
      </w:r>
      <w:r w:rsidR="00C615F6" w:rsidRPr="00305411">
        <w:t>4</w:t>
      </w:r>
      <w:r w:rsidR="00C615F6" w:rsidRPr="00305411">
        <w:rPr>
          <w:vertAlign w:val="superscript"/>
        </w:rPr>
        <w:t>ème</w:t>
      </w:r>
      <w:r w:rsidR="00C615F6" w:rsidRPr="00305411">
        <w:t xml:space="preserve"> journée</w:t>
      </w:r>
      <w:r w:rsidR="00093A93" w:rsidRPr="00305411">
        <w:t xml:space="preserve"> des ICR </w:t>
      </w:r>
      <w:r w:rsidR="00093A93" w:rsidRPr="00305411">
        <w:rPr>
          <w:i/>
          <w:color w:val="808080" w:themeColor="background1" w:themeShade="80"/>
        </w:rPr>
        <w:t>(date précisée en Annexe 1)</w:t>
      </w:r>
      <w:r w:rsidRPr="00305411">
        <w:t xml:space="preserve">. Un club ayant plusieurs équipes dans le Championnat Régional devra </w:t>
      </w:r>
      <w:r w:rsidR="005875D4" w:rsidRPr="00305411">
        <w:t xml:space="preserve">alors présenter </w:t>
      </w:r>
      <w:r w:rsidR="00EE63C0" w:rsidRPr="00305411">
        <w:t xml:space="preserve">une </w:t>
      </w:r>
      <w:r w:rsidR="00253983" w:rsidRPr="00305411">
        <w:t xml:space="preserve">demande de recomposition de ses </w:t>
      </w:r>
      <w:r w:rsidRPr="00305411">
        <w:t xml:space="preserve">équipes dont le classement des joueurs respecte la </w:t>
      </w:r>
      <w:r w:rsidR="005875D4" w:rsidRPr="00305411">
        <w:t>hiérarchie</w:t>
      </w:r>
      <w:r w:rsidRPr="00305411">
        <w:t xml:space="preserve"> des équipes</w:t>
      </w:r>
      <w:r w:rsidR="00253983" w:rsidRPr="00305411">
        <w:t xml:space="preserve">. </w:t>
      </w:r>
      <w:r w:rsidR="00EE63C0" w:rsidRPr="00305411">
        <w:t xml:space="preserve">Cette demande sera étudiée et devra être validée avant sa mise en œuvre pour les journées suivantes. </w:t>
      </w:r>
      <w:r w:rsidR="00EE63C0" w:rsidRPr="00305411">
        <w:rPr>
          <w:i/>
          <w:color w:val="808080"/>
        </w:rPr>
        <w:t>(</w:t>
      </w:r>
      <w:r w:rsidR="00253983" w:rsidRPr="00305411">
        <w:rPr>
          <w:i/>
          <w:color w:val="808080"/>
        </w:rPr>
        <w:t xml:space="preserve">En cas de non-respect </w:t>
      </w:r>
      <w:r w:rsidR="00EE63C0" w:rsidRPr="00305411">
        <w:rPr>
          <w:i/>
          <w:color w:val="808080"/>
        </w:rPr>
        <w:t>de la procédure, les équipes sont passibles de sanctions sportives et financières cf. Annexe 3</w:t>
      </w:r>
      <w:r w:rsidR="00253983" w:rsidRPr="00305411">
        <w:rPr>
          <w:i/>
          <w:color w:val="808080"/>
        </w:rPr>
        <w:t>)</w:t>
      </w:r>
      <w:r w:rsidRPr="00305411">
        <w:t xml:space="preserve">. </w:t>
      </w:r>
      <w:bookmarkStart w:id="119" w:name="_Toc384038383"/>
      <w:bookmarkStart w:id="120" w:name="_Ref384044531"/>
    </w:p>
    <w:p w:rsidR="00B436EC" w:rsidRPr="00305411" w:rsidRDefault="00B436EC" w:rsidP="00E142EB">
      <w:pPr>
        <w:pStyle w:val="Titre4"/>
        <w:spacing w:before="0" w:after="60" w:line="276" w:lineRule="auto"/>
        <w:ind w:left="1434" w:hanging="357"/>
      </w:pPr>
      <w:r w:rsidRPr="00305411">
        <w:lastRenderedPageBreak/>
        <w:t>Une 2</w:t>
      </w:r>
      <w:r w:rsidRPr="00305411">
        <w:rPr>
          <w:vertAlign w:val="superscript"/>
        </w:rPr>
        <w:t>ème</w:t>
      </w:r>
      <w:r w:rsidRPr="00305411">
        <w:t xml:space="preserve"> mise jour des classements interviendra au moins un</w:t>
      </w:r>
      <w:r w:rsidR="008A7BDF" w:rsidRPr="00305411">
        <w:t>e semaine avant le week-end des phases finales</w:t>
      </w:r>
      <w:r w:rsidR="00D071D5" w:rsidRPr="00305411">
        <w:t xml:space="preserve"> </w:t>
      </w:r>
      <w:r w:rsidR="00D071D5" w:rsidRPr="00305411">
        <w:rPr>
          <w:i/>
          <w:color w:val="808080" w:themeColor="background1" w:themeShade="80"/>
        </w:rPr>
        <w:t>(date précisée en Annexe 1)</w:t>
      </w:r>
      <w:r w:rsidRPr="00305411">
        <w:t>.  Un club ayant plusieurs équipes dans le Championnat Régional qualifiées pour les phases finales devra alors présenter une demande de recomposition de ses équipes dont le classement des joueurs respecte la hiérarchie des équipes. Cette demande sera étudiée et devra être validée avant sa mise en œuvre pour les phases finales.</w:t>
      </w:r>
      <w:r w:rsidRPr="00305411">
        <w:rPr>
          <w:sz w:val="18"/>
          <w:szCs w:val="18"/>
        </w:rPr>
        <w:t xml:space="preserve"> </w:t>
      </w:r>
      <w:r w:rsidRPr="00305411">
        <w:rPr>
          <w:i/>
          <w:color w:val="808080"/>
          <w:sz w:val="18"/>
          <w:szCs w:val="18"/>
        </w:rPr>
        <w:t>(En cas de non-respect de la procédure, les équipes sont passibles de sanctions sportives et financières cf. Annexe 3)</w:t>
      </w:r>
      <w:r w:rsidRPr="00305411">
        <w:rPr>
          <w:sz w:val="18"/>
          <w:szCs w:val="18"/>
        </w:rPr>
        <w:t>.</w:t>
      </w:r>
      <w:r w:rsidRPr="00305411">
        <w:t xml:space="preserve"> </w:t>
      </w:r>
    </w:p>
    <w:p w:rsidR="003B0027" w:rsidRPr="00305411" w:rsidRDefault="003B0027" w:rsidP="003B0027">
      <w:pPr>
        <w:pStyle w:val="Titre2"/>
      </w:pPr>
      <w:r w:rsidRPr="00305411">
        <w:t>Classification des licenciés étrangers</w:t>
      </w:r>
    </w:p>
    <w:p w:rsidR="003B0027" w:rsidRPr="00305411" w:rsidRDefault="003B0027" w:rsidP="003B0027">
      <w:pPr>
        <w:pStyle w:val="Titre3"/>
        <w:rPr>
          <w:i/>
          <w:color w:val="7F7F7F"/>
        </w:rPr>
      </w:pPr>
      <w:r w:rsidRPr="00305411">
        <w:rPr>
          <w:rStyle w:val="fontstyle01"/>
          <w:rFonts w:ascii="Arial" w:hAnsi="Arial" w:cs="Arial"/>
          <w:sz w:val="20"/>
          <w:szCs w:val="20"/>
        </w:rPr>
        <w:tab/>
        <w:t xml:space="preserve">La </w:t>
      </w:r>
      <w:r w:rsidRPr="00305411">
        <w:rPr>
          <w:rStyle w:val="fontstyle01"/>
          <w:rFonts w:ascii="Arial" w:hAnsi="Arial" w:cs="Arial"/>
          <w:color w:val="auto"/>
          <w:sz w:val="20"/>
          <w:szCs w:val="20"/>
        </w:rPr>
        <w:t>classification</w:t>
      </w:r>
      <w:r w:rsidRPr="00305411">
        <w:rPr>
          <w:rStyle w:val="fontstyle01"/>
          <w:rFonts w:ascii="Arial" w:hAnsi="Arial" w:cs="Arial"/>
          <w:sz w:val="20"/>
          <w:szCs w:val="20"/>
        </w:rPr>
        <w:t xml:space="preserve"> des licenciés étrangers est définie dans l’annexe 9 du règlement des ICR. Pour un pays non mentionné ou un cas non défini dans cette annexe, la </w:t>
      </w:r>
      <w:r w:rsidRPr="00305411">
        <w:rPr>
          <w:rStyle w:val="fontstyle01"/>
          <w:rFonts w:ascii="Arial" w:hAnsi="Arial" w:cs="Arial"/>
          <w:b/>
          <w:sz w:val="20"/>
          <w:szCs w:val="20"/>
        </w:rPr>
        <w:t>CSR</w:t>
      </w:r>
      <w:r w:rsidRPr="00305411">
        <w:rPr>
          <w:rStyle w:val="fontstyle01"/>
          <w:rFonts w:ascii="Arial" w:hAnsi="Arial" w:cs="Arial"/>
          <w:sz w:val="20"/>
          <w:szCs w:val="20"/>
        </w:rPr>
        <w:t xml:space="preserve"> se refera au chapitre (2.2) relatif au statut des étrangers dans le </w:t>
      </w:r>
      <w:r w:rsidRPr="00305411">
        <w:rPr>
          <w:rStyle w:val="fontstyle01"/>
          <w:rFonts w:ascii="Arial" w:hAnsi="Arial" w:cs="Arial"/>
          <w:sz w:val="20"/>
          <w:szCs w:val="20"/>
          <w:u w:val="single"/>
        </w:rPr>
        <w:t>guide du badminton</w:t>
      </w:r>
      <w:r w:rsidRPr="00305411">
        <w:rPr>
          <w:rStyle w:val="fontstyle01"/>
          <w:rFonts w:ascii="Arial" w:hAnsi="Arial" w:cs="Arial"/>
          <w:sz w:val="20"/>
          <w:szCs w:val="20"/>
        </w:rPr>
        <w:t xml:space="preserve"> </w:t>
      </w:r>
      <w:r w:rsidRPr="00305411">
        <w:rPr>
          <w:rStyle w:val="fontstyle01"/>
          <w:rFonts w:ascii="Arial" w:hAnsi="Arial" w:cs="Arial"/>
          <w:i/>
          <w:color w:val="808080" w:themeColor="background1" w:themeShade="80"/>
          <w:sz w:val="20"/>
          <w:szCs w:val="20"/>
        </w:rPr>
        <w:t xml:space="preserve">(document </w:t>
      </w:r>
      <w:proofErr w:type="spellStart"/>
      <w:r w:rsidRPr="00305411">
        <w:rPr>
          <w:rStyle w:val="fontstyle01"/>
          <w:rFonts w:ascii="Arial" w:hAnsi="Arial" w:cs="Arial"/>
          <w:i/>
          <w:color w:val="808080" w:themeColor="background1" w:themeShade="80"/>
          <w:sz w:val="20"/>
          <w:szCs w:val="20"/>
        </w:rPr>
        <w:t>FFBaD</w:t>
      </w:r>
      <w:proofErr w:type="spellEnd"/>
      <w:r w:rsidRPr="00305411">
        <w:rPr>
          <w:rStyle w:val="fontstyle01"/>
          <w:rFonts w:ascii="Arial" w:hAnsi="Arial" w:cs="Arial"/>
          <w:i/>
          <w:color w:val="808080" w:themeColor="background1" w:themeShade="80"/>
          <w:sz w:val="20"/>
          <w:szCs w:val="20"/>
        </w:rPr>
        <w:t>)</w:t>
      </w:r>
      <w:r w:rsidRPr="00305411">
        <w:rPr>
          <w:rStyle w:val="fontstyle01"/>
          <w:rFonts w:ascii="Arial" w:hAnsi="Arial" w:cs="Arial"/>
          <w:sz w:val="20"/>
          <w:szCs w:val="20"/>
        </w:rPr>
        <w:t>.</w:t>
      </w:r>
    </w:p>
    <w:p w:rsidR="003B0027" w:rsidRPr="00305411" w:rsidRDefault="003B0027" w:rsidP="003B0027">
      <w:pPr>
        <w:pStyle w:val="Titre3"/>
        <w:rPr>
          <w:rFonts w:eastAsia="Calibri"/>
        </w:rPr>
      </w:pPr>
      <w:r w:rsidRPr="00305411">
        <w:rPr>
          <w:rFonts w:eastAsia="Calibri"/>
        </w:rPr>
        <w:t xml:space="preserve">Les modalités de participation des joueurs étrangers aux interclubs sont aussi précisées dans l’annexe </w:t>
      </w:r>
      <w:r w:rsidR="00A4218E" w:rsidRPr="00305411">
        <w:rPr>
          <w:rFonts w:eastAsia="Calibri"/>
        </w:rPr>
        <w:t xml:space="preserve">9 </w:t>
      </w:r>
      <w:r w:rsidRPr="00305411">
        <w:rPr>
          <w:rFonts w:eastAsia="Calibri"/>
        </w:rPr>
        <w:t>du règlement des ICR.</w:t>
      </w:r>
    </w:p>
    <w:p w:rsidR="00C43938" w:rsidRPr="00305411" w:rsidRDefault="00C43938" w:rsidP="00F769B1">
      <w:pPr>
        <w:pStyle w:val="Titre1"/>
      </w:pPr>
      <w:bookmarkStart w:id="121" w:name="_Toc384038384"/>
      <w:bookmarkStart w:id="122" w:name="_Toc420501116"/>
      <w:bookmarkEnd w:id="119"/>
      <w:bookmarkEnd w:id="120"/>
      <w:r w:rsidRPr="00305411">
        <w:t>EQUIPES</w:t>
      </w:r>
      <w:bookmarkEnd w:id="117"/>
      <w:bookmarkEnd w:id="118"/>
      <w:bookmarkEnd w:id="121"/>
      <w:bookmarkEnd w:id="122"/>
    </w:p>
    <w:p w:rsidR="00E142EB" w:rsidRPr="00305411" w:rsidRDefault="00E142EB" w:rsidP="00E142EB">
      <w:pPr>
        <w:pStyle w:val="Titre2"/>
      </w:pPr>
      <w:r w:rsidRPr="00305411">
        <w:t>Obligations</w:t>
      </w:r>
    </w:p>
    <w:p w:rsidR="00E142EB" w:rsidRPr="00305411" w:rsidRDefault="00E142EB" w:rsidP="00E142EB">
      <w:pPr>
        <w:pStyle w:val="Titre3"/>
      </w:pPr>
      <w:r w:rsidRPr="00305411">
        <w:t>L‘équipe doit respecter l’intégralité du règlement, sous peine de se voir infliger les sanctions sportives et financières du règlement et celles répertoriées dans l’annexe 3.</w:t>
      </w:r>
    </w:p>
    <w:p w:rsidR="00E23C5F" w:rsidRPr="00305411" w:rsidRDefault="00E23C5F" w:rsidP="00E23C5F">
      <w:pPr>
        <w:rPr>
          <w:rStyle w:val="Emphaseple"/>
        </w:rPr>
      </w:pPr>
    </w:p>
    <w:p w:rsidR="00DB726F" w:rsidRPr="00305411" w:rsidRDefault="00C27301" w:rsidP="00C542B6">
      <w:pPr>
        <w:pStyle w:val="Titre3"/>
      </w:pPr>
      <w:bookmarkStart w:id="123" w:name="_Toc357951001"/>
      <w:bookmarkStart w:id="124" w:name="_Toc357951120"/>
      <w:r w:rsidRPr="00305411">
        <w:t xml:space="preserve">L’équipe doit </w:t>
      </w:r>
      <w:r w:rsidR="00DF57FD" w:rsidRPr="00305411">
        <w:rPr>
          <w:b/>
        </w:rPr>
        <w:t xml:space="preserve">nommer un </w:t>
      </w:r>
      <w:r w:rsidR="00DB726F" w:rsidRPr="00305411">
        <w:rPr>
          <w:b/>
        </w:rPr>
        <w:t>C</w:t>
      </w:r>
      <w:r w:rsidR="00DF57FD" w:rsidRPr="00305411">
        <w:rPr>
          <w:b/>
        </w:rPr>
        <w:t>apitaine</w:t>
      </w:r>
      <w:r w:rsidR="00DB726F" w:rsidRPr="00305411">
        <w:t xml:space="preserve"> d’équipe</w:t>
      </w:r>
      <w:r w:rsidR="00DF57FD" w:rsidRPr="00305411">
        <w:t xml:space="preserve"> </w:t>
      </w:r>
      <w:r w:rsidR="00DF57FD" w:rsidRPr="00F30E4F">
        <w:rPr>
          <w:iCs/>
          <w:u w:val="single"/>
        </w:rPr>
        <w:t>ayant lu le présent règlement</w:t>
      </w:r>
      <w:r w:rsidR="00550C4F" w:rsidRPr="00305411">
        <w:t>. C</w:t>
      </w:r>
      <w:r w:rsidR="004C3045" w:rsidRPr="00305411">
        <w:t>e</w:t>
      </w:r>
      <w:r w:rsidR="00DF57FD" w:rsidRPr="00305411">
        <w:t xml:space="preserve"> dernier </w:t>
      </w:r>
      <w:r w:rsidR="00550C4F" w:rsidRPr="00305411">
        <w:t xml:space="preserve">doit </w:t>
      </w:r>
      <w:r w:rsidR="00DF57FD" w:rsidRPr="00305411">
        <w:t>s’inscri</w:t>
      </w:r>
      <w:r w:rsidR="00550C4F" w:rsidRPr="00305411">
        <w:t>r</w:t>
      </w:r>
      <w:r w:rsidR="00DF57FD" w:rsidRPr="00305411">
        <w:t xml:space="preserve">e en tant que capitaine sur le site internet de la Ligue </w:t>
      </w:r>
      <w:r w:rsidRPr="00305411">
        <w:rPr>
          <w:rStyle w:val="Accentuation"/>
        </w:rPr>
        <w:t>(procédure en annexe 2)</w:t>
      </w:r>
      <w:r w:rsidRPr="00305411">
        <w:t xml:space="preserve"> au moins </w:t>
      </w:r>
      <w:r w:rsidR="00DF57FD" w:rsidRPr="00305411">
        <w:t xml:space="preserve">6 semaines avant </w:t>
      </w:r>
      <w:r w:rsidR="00550C4F" w:rsidRPr="00305411">
        <w:t>le début du Championnat Régional par équipe</w:t>
      </w:r>
      <w:r w:rsidR="00DF57FD" w:rsidRPr="00305411">
        <w:t>.</w:t>
      </w:r>
    </w:p>
    <w:p w:rsidR="00C36437" w:rsidRPr="00305411" w:rsidRDefault="00C36437" w:rsidP="00DB726F">
      <w:pPr>
        <w:pStyle w:val="Titre4"/>
        <w:numPr>
          <w:ilvl w:val="0"/>
          <w:numId w:val="0"/>
        </w:numPr>
        <w:ind w:left="1080"/>
      </w:pPr>
      <w:r w:rsidRPr="00305411">
        <w:t>En cas de remplacement de Capitaine en cours de saison</w:t>
      </w:r>
      <w:r w:rsidR="00DB726F" w:rsidRPr="00305411">
        <w:t>, la procédure est la suivante</w:t>
      </w:r>
      <w:r w:rsidRPr="00305411">
        <w:t> :</w:t>
      </w:r>
    </w:p>
    <w:p w:rsidR="00DB726F" w:rsidRPr="00305411" w:rsidRDefault="00DB726F" w:rsidP="005976A2">
      <w:pPr>
        <w:pStyle w:val="Titre5"/>
      </w:pPr>
      <w:r w:rsidRPr="00305411">
        <w:t>L</w:t>
      </w:r>
      <w:r w:rsidR="00C36437" w:rsidRPr="00305411">
        <w:t>’ancien Capitaine doit avertir la</w:t>
      </w:r>
      <w:r w:rsidR="0011135F" w:rsidRPr="00305411">
        <w:t xml:space="preserve"> </w:t>
      </w:r>
      <w:r w:rsidR="0011135F" w:rsidRPr="00305411">
        <w:rPr>
          <w:b/>
        </w:rPr>
        <w:t>CSR</w:t>
      </w:r>
      <w:r w:rsidR="0011135F" w:rsidRPr="00305411">
        <w:t xml:space="preserve"> </w:t>
      </w:r>
      <w:r w:rsidR="00C36437" w:rsidRPr="00305411">
        <w:t xml:space="preserve">par email </w:t>
      </w:r>
      <w:r w:rsidR="00C36437" w:rsidRPr="00305411">
        <w:rPr>
          <w:rStyle w:val="Accentuation"/>
        </w:rPr>
        <w:t>(</w:t>
      </w:r>
      <w:hyperlink r:id="rId10" w:history="1">
        <w:r w:rsidR="00C36437" w:rsidRPr="00305411">
          <w:rPr>
            <w:rStyle w:val="Accentuation"/>
          </w:rPr>
          <w:t>interclubs@lifb.org</w:t>
        </w:r>
      </w:hyperlink>
      <w:r w:rsidR="00C36437" w:rsidRPr="00305411">
        <w:t xml:space="preserve">) en précisant le nom, </w:t>
      </w:r>
      <w:r w:rsidRPr="00305411">
        <w:t xml:space="preserve">le </w:t>
      </w:r>
      <w:r w:rsidR="00C36437" w:rsidRPr="00305411">
        <w:t xml:space="preserve">prénom, </w:t>
      </w:r>
      <w:r w:rsidRPr="00305411">
        <w:t xml:space="preserve">le numéro de </w:t>
      </w:r>
      <w:r w:rsidR="00C36437" w:rsidRPr="00305411">
        <w:t xml:space="preserve">licence et </w:t>
      </w:r>
      <w:r w:rsidRPr="00305411">
        <w:t>l’email du nouveau C</w:t>
      </w:r>
      <w:r w:rsidR="00C36437" w:rsidRPr="00305411">
        <w:t xml:space="preserve">apitaine. </w:t>
      </w:r>
    </w:p>
    <w:p w:rsidR="00C36437" w:rsidRPr="00305411" w:rsidRDefault="00DB726F" w:rsidP="005976A2">
      <w:pPr>
        <w:pStyle w:val="Titre5"/>
      </w:pPr>
      <w:r w:rsidRPr="00305411">
        <w:t xml:space="preserve">Le nouveau Capitaine </w:t>
      </w:r>
      <w:r w:rsidR="00C36437" w:rsidRPr="00305411">
        <w:t xml:space="preserve">devra s’inscrire en tant que </w:t>
      </w:r>
      <w:r w:rsidR="00D3700E" w:rsidRPr="00305411">
        <w:t>C</w:t>
      </w:r>
      <w:r w:rsidR="00C36437" w:rsidRPr="00305411">
        <w:t xml:space="preserve">apitaine sur le site internet de la Ligue </w:t>
      </w:r>
      <w:r w:rsidR="00C36437" w:rsidRPr="00305411">
        <w:rPr>
          <w:rStyle w:val="Accentuation"/>
        </w:rPr>
        <w:t>(procédure en annexe 2)</w:t>
      </w:r>
      <w:r w:rsidR="00C36437" w:rsidRPr="00305411">
        <w:t xml:space="preserve">. </w:t>
      </w:r>
    </w:p>
    <w:p w:rsidR="00DF57FD" w:rsidRPr="00305411" w:rsidRDefault="00C36437" w:rsidP="00DB726F">
      <w:pPr>
        <w:pStyle w:val="Titre4"/>
        <w:numPr>
          <w:ilvl w:val="0"/>
          <w:numId w:val="0"/>
        </w:numPr>
        <w:ind w:left="1080"/>
      </w:pPr>
      <w:r w:rsidRPr="00305411">
        <w:t xml:space="preserve">La procédure de changement de </w:t>
      </w:r>
      <w:r w:rsidR="00D3700E" w:rsidRPr="00305411">
        <w:t>C</w:t>
      </w:r>
      <w:r w:rsidRPr="00305411">
        <w:t>apitaine doit être finalisée au minimum 1 mois avant une journée</w:t>
      </w:r>
      <w:r w:rsidR="00DB726F" w:rsidRPr="00305411">
        <w:t xml:space="preserve"> pour être pris</w:t>
      </w:r>
      <w:r w:rsidR="00D3700E" w:rsidRPr="00305411">
        <w:t>e</w:t>
      </w:r>
      <w:r w:rsidR="00DB726F" w:rsidRPr="00305411">
        <w:t xml:space="preserve"> en compte pour une</w:t>
      </w:r>
      <w:r w:rsidRPr="00305411">
        <w:t xml:space="preserve"> journée et les </w:t>
      </w:r>
      <w:r w:rsidR="002A466B" w:rsidRPr="00305411">
        <w:t xml:space="preserve">journées </w:t>
      </w:r>
      <w:r w:rsidRPr="00305411">
        <w:t>suivantes. A défaut de respect du délai</w:t>
      </w:r>
      <w:r w:rsidR="004147B7" w:rsidRPr="00305411">
        <w:t xml:space="preserve">, l’ancien </w:t>
      </w:r>
      <w:r w:rsidR="00D3700E" w:rsidRPr="00305411">
        <w:t>C</w:t>
      </w:r>
      <w:r w:rsidR="004147B7" w:rsidRPr="00305411">
        <w:t>apitaine reste</w:t>
      </w:r>
      <w:r w:rsidRPr="00305411">
        <w:t xml:space="preserve"> responsable et reste le contact officiel.</w:t>
      </w:r>
    </w:p>
    <w:p w:rsidR="002B5451" w:rsidRPr="0024599F" w:rsidRDefault="00421BCA" w:rsidP="00C542B6">
      <w:pPr>
        <w:pStyle w:val="Titre3"/>
        <w:rPr>
          <w:highlight w:val="yellow"/>
        </w:rPr>
      </w:pPr>
      <w:r w:rsidRPr="0024599F">
        <w:rPr>
          <w:highlight w:val="yellow"/>
        </w:rPr>
        <w:t xml:space="preserve">L’équipe doit </w:t>
      </w:r>
      <w:r w:rsidR="00EB4425" w:rsidRPr="0024599F">
        <w:rPr>
          <w:highlight w:val="yellow"/>
        </w:rPr>
        <w:t xml:space="preserve">proposer </w:t>
      </w:r>
      <w:r w:rsidRPr="0024599F">
        <w:rPr>
          <w:highlight w:val="yellow"/>
        </w:rPr>
        <w:t>un</w:t>
      </w:r>
      <w:r w:rsidR="0099436A" w:rsidRPr="0024599F">
        <w:rPr>
          <w:highlight w:val="yellow"/>
        </w:rPr>
        <w:t xml:space="preserve"> ou plusieurs a</w:t>
      </w:r>
      <w:r w:rsidRPr="0024599F">
        <w:rPr>
          <w:highlight w:val="yellow"/>
        </w:rPr>
        <w:t>rbitre</w:t>
      </w:r>
      <w:r w:rsidR="0099436A" w:rsidRPr="0024599F">
        <w:rPr>
          <w:highlight w:val="yellow"/>
        </w:rPr>
        <w:t>(s)</w:t>
      </w:r>
      <w:r w:rsidR="003B0027" w:rsidRPr="0024599F">
        <w:rPr>
          <w:highlight w:val="yellow"/>
        </w:rPr>
        <w:t xml:space="preserve"> de niveau</w:t>
      </w:r>
      <w:r w:rsidR="003B0027" w:rsidRPr="0024599F">
        <w:rPr>
          <w:b/>
          <w:highlight w:val="yellow"/>
        </w:rPr>
        <w:t xml:space="preserve"> Ligue Accrédité</w:t>
      </w:r>
      <w:r w:rsidR="00411F20" w:rsidRPr="0024599F">
        <w:rPr>
          <w:b/>
          <w:highlight w:val="yellow"/>
        </w:rPr>
        <w:t xml:space="preserve"> au minimum</w:t>
      </w:r>
      <w:r w:rsidRPr="0024599F">
        <w:rPr>
          <w:highlight w:val="yellow"/>
        </w:rPr>
        <w:t xml:space="preserve"> </w:t>
      </w:r>
      <w:r w:rsidR="00A30A5F" w:rsidRPr="0024599F">
        <w:rPr>
          <w:highlight w:val="yellow"/>
        </w:rPr>
        <w:t xml:space="preserve">dès son </w:t>
      </w:r>
      <w:r w:rsidR="00A30A5F" w:rsidRPr="0024599F">
        <w:rPr>
          <w:b/>
          <w:highlight w:val="yellow"/>
        </w:rPr>
        <w:t>inscription</w:t>
      </w:r>
      <w:r w:rsidR="00A30A5F" w:rsidRPr="0024599F">
        <w:rPr>
          <w:highlight w:val="yellow"/>
        </w:rPr>
        <w:t xml:space="preserve"> pour l’ensemble de la saison régulière </w:t>
      </w:r>
      <w:r w:rsidR="0099436A" w:rsidRPr="0024599F">
        <w:rPr>
          <w:highlight w:val="yellow"/>
        </w:rPr>
        <w:t>de</w:t>
      </w:r>
      <w:r w:rsidR="00A30A5F" w:rsidRPr="0024599F">
        <w:rPr>
          <w:highlight w:val="yellow"/>
        </w:rPr>
        <w:t>s ICR</w:t>
      </w:r>
      <w:r w:rsidR="0099436A" w:rsidRPr="0024599F">
        <w:rPr>
          <w:highlight w:val="yellow"/>
        </w:rPr>
        <w:t xml:space="preserve">. </w:t>
      </w:r>
      <w:r w:rsidR="00A30A5F" w:rsidRPr="0024599F">
        <w:rPr>
          <w:highlight w:val="yellow"/>
        </w:rPr>
        <w:t>U</w:t>
      </w:r>
      <w:r w:rsidR="0099436A" w:rsidRPr="0024599F">
        <w:rPr>
          <w:highlight w:val="yellow"/>
        </w:rPr>
        <w:t>n planning de</w:t>
      </w:r>
      <w:r w:rsidR="00A30A5F" w:rsidRPr="0024599F">
        <w:rPr>
          <w:highlight w:val="yellow"/>
        </w:rPr>
        <w:t>s affectations des</w:t>
      </w:r>
      <w:r w:rsidR="0099436A" w:rsidRPr="0024599F">
        <w:rPr>
          <w:highlight w:val="yellow"/>
        </w:rPr>
        <w:t xml:space="preserve"> arbitre</w:t>
      </w:r>
      <w:r w:rsidR="00A30A5F" w:rsidRPr="0024599F">
        <w:rPr>
          <w:highlight w:val="yellow"/>
        </w:rPr>
        <w:t>s sur les lieux de compétition</w:t>
      </w:r>
      <w:r w:rsidR="0099436A" w:rsidRPr="0024599F">
        <w:rPr>
          <w:highlight w:val="yellow"/>
        </w:rPr>
        <w:t xml:space="preserve"> </w:t>
      </w:r>
      <w:r w:rsidR="00A30A5F" w:rsidRPr="0024599F">
        <w:rPr>
          <w:highlight w:val="yellow"/>
        </w:rPr>
        <w:t>sera é</w:t>
      </w:r>
      <w:r w:rsidR="0099436A" w:rsidRPr="0024599F">
        <w:rPr>
          <w:highlight w:val="yellow"/>
        </w:rPr>
        <w:t xml:space="preserve">tabli </w:t>
      </w:r>
      <w:r w:rsidR="00A30A5F" w:rsidRPr="0024599F">
        <w:rPr>
          <w:highlight w:val="yellow"/>
        </w:rPr>
        <w:t>et publié par la CSR avant le début du championnat des I</w:t>
      </w:r>
      <w:r w:rsidR="0099436A" w:rsidRPr="0024599F">
        <w:rPr>
          <w:highlight w:val="yellow"/>
        </w:rPr>
        <w:t xml:space="preserve">CR </w:t>
      </w:r>
      <w:r w:rsidR="0068698A" w:rsidRPr="0024599F">
        <w:rPr>
          <w:rStyle w:val="Accentuation"/>
          <w:highlight w:val="yellow"/>
        </w:rPr>
        <w:t xml:space="preserve">(rappel : </w:t>
      </w:r>
      <w:r w:rsidRPr="0024599F">
        <w:rPr>
          <w:rStyle w:val="Accentuation"/>
          <w:highlight w:val="yellow"/>
        </w:rPr>
        <w:t>Il doit arriv</w:t>
      </w:r>
      <w:r w:rsidR="00D02ABF" w:rsidRPr="0024599F">
        <w:rPr>
          <w:rStyle w:val="Accentuation"/>
          <w:highlight w:val="yellow"/>
        </w:rPr>
        <w:t>er</w:t>
      </w:r>
      <w:r w:rsidRPr="0024599F">
        <w:rPr>
          <w:rStyle w:val="Accentuation"/>
          <w:highlight w:val="yellow"/>
        </w:rPr>
        <w:t xml:space="preserve"> à l’heure de convocation </w:t>
      </w:r>
      <w:r w:rsidR="0024599F" w:rsidRPr="0024599F">
        <w:rPr>
          <w:rStyle w:val="Accentuation"/>
          <w:highlight w:val="yellow"/>
        </w:rPr>
        <w:t>sur le lieu de la compétition</w:t>
      </w:r>
      <w:r w:rsidR="0068698A" w:rsidRPr="0024599F">
        <w:rPr>
          <w:rStyle w:val="Accentuation"/>
          <w:highlight w:val="yellow"/>
        </w:rPr>
        <w:t>)</w:t>
      </w:r>
      <w:r w:rsidRPr="0024599F">
        <w:rPr>
          <w:highlight w:val="yellow"/>
        </w:rPr>
        <w:t xml:space="preserve">. </w:t>
      </w:r>
      <w:r w:rsidR="00A30A5F" w:rsidRPr="0024599F">
        <w:rPr>
          <w:highlight w:val="yellow"/>
        </w:rPr>
        <w:t xml:space="preserve">Les </w:t>
      </w:r>
      <w:r w:rsidR="0024599F" w:rsidRPr="0024599F">
        <w:rPr>
          <w:highlight w:val="yellow"/>
        </w:rPr>
        <w:t xml:space="preserve">indemnités </w:t>
      </w:r>
      <w:r w:rsidR="00A30A5F" w:rsidRPr="0024599F">
        <w:rPr>
          <w:highlight w:val="yellow"/>
        </w:rPr>
        <w:t xml:space="preserve">de l’arbitre </w:t>
      </w:r>
      <w:r w:rsidR="000158E6">
        <w:rPr>
          <w:i/>
          <w:color w:val="808080" w:themeColor="background1" w:themeShade="80"/>
          <w:highlight w:val="yellow"/>
        </w:rPr>
        <w:t xml:space="preserve">(préconisées </w:t>
      </w:r>
      <w:r w:rsidR="0024599F" w:rsidRPr="0024599F">
        <w:rPr>
          <w:i/>
          <w:color w:val="808080" w:themeColor="background1" w:themeShade="80"/>
          <w:highlight w:val="yellow"/>
        </w:rPr>
        <w:t xml:space="preserve">par la Ligue) </w:t>
      </w:r>
      <w:r w:rsidR="00A30A5F" w:rsidRPr="0024599F">
        <w:rPr>
          <w:highlight w:val="yellow"/>
        </w:rPr>
        <w:t xml:space="preserve">seront à la charge de l’équipe qu’elle représente </w:t>
      </w:r>
      <w:r w:rsidR="0024599F" w:rsidRPr="0024599F">
        <w:rPr>
          <w:highlight w:val="yellow"/>
        </w:rPr>
        <w:t>et payé</w:t>
      </w:r>
      <w:r w:rsidR="000158E6">
        <w:rPr>
          <w:highlight w:val="yellow"/>
        </w:rPr>
        <w:t>e</w:t>
      </w:r>
      <w:r w:rsidR="0024599F" w:rsidRPr="0024599F">
        <w:rPr>
          <w:highlight w:val="yellow"/>
        </w:rPr>
        <w:t xml:space="preserve">s par celle-ci </w:t>
      </w:r>
      <w:r w:rsidR="00A30A5F" w:rsidRPr="0024599F">
        <w:rPr>
          <w:highlight w:val="yellow"/>
        </w:rPr>
        <w:t xml:space="preserve">après chaque journée d’ICR </w:t>
      </w:r>
      <w:r w:rsidR="0024599F" w:rsidRPr="0024599F">
        <w:rPr>
          <w:highlight w:val="yellow"/>
        </w:rPr>
        <w:t xml:space="preserve">sur laquelle l’arbitre aura officié </w:t>
      </w:r>
      <w:r w:rsidR="00A30A5F" w:rsidRPr="0024599F">
        <w:rPr>
          <w:highlight w:val="yellow"/>
        </w:rPr>
        <w:t xml:space="preserve">même si ce dernier </w:t>
      </w:r>
      <w:r w:rsidR="0024599F" w:rsidRPr="0024599F">
        <w:rPr>
          <w:highlight w:val="yellow"/>
        </w:rPr>
        <w:t xml:space="preserve">est affecté sur un autre lieu </w:t>
      </w:r>
      <w:r w:rsidR="0024599F">
        <w:rPr>
          <w:highlight w:val="yellow"/>
        </w:rPr>
        <w:t>de compétition que l’</w:t>
      </w:r>
      <w:r w:rsidR="0024599F" w:rsidRPr="0024599F">
        <w:rPr>
          <w:highlight w:val="yellow"/>
        </w:rPr>
        <w:t>équipe.</w:t>
      </w:r>
      <w:r w:rsidR="0024599F">
        <w:rPr>
          <w:highlight w:val="yellow"/>
        </w:rPr>
        <w:t xml:space="preserve"> Un arbitre proposé par une équipe a le droit de demander à suivre son équipe sur l’ensemble de la saison régulière. En l’absence de JA, il ne pourra </w:t>
      </w:r>
      <w:r w:rsidR="00B573A8">
        <w:rPr>
          <w:highlight w:val="yellow"/>
        </w:rPr>
        <w:t xml:space="preserve">pas </w:t>
      </w:r>
      <w:r w:rsidR="0024599F">
        <w:rPr>
          <w:highlight w:val="yellow"/>
        </w:rPr>
        <w:t>officier sur les rencontres de son équipe.</w:t>
      </w:r>
    </w:p>
    <w:p w:rsidR="00DF57FD" w:rsidRPr="00305411" w:rsidRDefault="00C27301" w:rsidP="00C542B6">
      <w:pPr>
        <w:pStyle w:val="Titre3"/>
      </w:pPr>
      <w:r w:rsidRPr="00305411">
        <w:t xml:space="preserve">L’équipe doit </w:t>
      </w:r>
      <w:r w:rsidR="00550C4F" w:rsidRPr="00305411">
        <w:rPr>
          <w:b/>
        </w:rPr>
        <w:t>prendre en charge</w:t>
      </w:r>
      <w:r w:rsidR="00DF57FD" w:rsidRPr="00305411">
        <w:rPr>
          <w:b/>
        </w:rPr>
        <w:t xml:space="preserve"> la réception</w:t>
      </w:r>
      <w:r w:rsidR="002B5451" w:rsidRPr="00305411">
        <w:t xml:space="preserve"> d’une</w:t>
      </w:r>
      <w:r w:rsidR="00550C4F" w:rsidRPr="00305411">
        <w:t xml:space="preserve"> </w:t>
      </w:r>
      <w:r w:rsidR="00DF57FD" w:rsidRPr="00305411">
        <w:t>journée de championnat parmi les dates prévues dans le calendrier sportif d’Ile-de-France de la saison et en assurer le bon déroulement décrit en annexe 4.</w:t>
      </w:r>
      <w:r w:rsidR="00DB726F" w:rsidRPr="00305411">
        <w:t xml:space="preserve"> Elle devra proposer des souhaits de dates de réception </w:t>
      </w:r>
      <w:r w:rsidR="00550C4F" w:rsidRPr="00305411">
        <w:t>(</w:t>
      </w:r>
      <w:r w:rsidR="00B573A8">
        <w:t xml:space="preserve">3 </w:t>
      </w:r>
      <w:r w:rsidR="00550C4F" w:rsidRPr="00305411">
        <w:t xml:space="preserve">journées de la saison régulière et/ou celle des phases finales) </w:t>
      </w:r>
      <w:r w:rsidR="00DB726F" w:rsidRPr="00305411">
        <w:t xml:space="preserve">lors de l’inscription sur le </w:t>
      </w:r>
      <w:r w:rsidR="004147B7" w:rsidRPr="00305411">
        <w:t>formulaire N°1 « Formulaire d’engagement des équipes »</w:t>
      </w:r>
      <w:r w:rsidR="002B5451" w:rsidRPr="00305411">
        <w:t xml:space="preserve">. A défaut, une date de réception lui sera automatiquement attribuée. </w:t>
      </w:r>
    </w:p>
    <w:p w:rsidR="004147B7" w:rsidRPr="00305411" w:rsidRDefault="00C27301" w:rsidP="00C542B6">
      <w:pPr>
        <w:pStyle w:val="Titre3"/>
      </w:pPr>
      <w:r w:rsidRPr="00305411">
        <w:t xml:space="preserve">L’équipe doit </w:t>
      </w:r>
      <w:r w:rsidR="00503886" w:rsidRPr="00305411">
        <w:rPr>
          <w:b/>
        </w:rPr>
        <w:t>proposer</w:t>
      </w:r>
      <w:r w:rsidR="00DF57FD" w:rsidRPr="00305411">
        <w:rPr>
          <w:b/>
        </w:rPr>
        <w:t xml:space="preserve"> un titulaire du SOC</w:t>
      </w:r>
      <w:r w:rsidR="002D38C6" w:rsidRPr="00305411">
        <w:t xml:space="preserve"> </w:t>
      </w:r>
      <w:r w:rsidR="003B0027" w:rsidRPr="00305411">
        <w:t xml:space="preserve">ou </w:t>
      </w:r>
      <w:r w:rsidR="003B0027" w:rsidRPr="00305411">
        <w:rPr>
          <w:b/>
        </w:rPr>
        <w:t>GEO</w:t>
      </w:r>
      <w:r w:rsidR="003B0027" w:rsidRPr="00305411">
        <w:t xml:space="preserve"> </w:t>
      </w:r>
      <w:r w:rsidR="002D38C6" w:rsidRPr="00305411">
        <w:t xml:space="preserve">présent sur la durée de la compétition le jour où l’équipe est organisatrice de la réception. Les coordonnées du titulaire du </w:t>
      </w:r>
      <w:r w:rsidR="002D38C6" w:rsidRPr="00305411">
        <w:rPr>
          <w:b/>
        </w:rPr>
        <w:t>SOC</w:t>
      </w:r>
      <w:r w:rsidR="003B0027" w:rsidRPr="00305411">
        <w:t xml:space="preserve"> ou </w:t>
      </w:r>
      <w:r w:rsidR="003B0027" w:rsidRPr="00305411">
        <w:rPr>
          <w:b/>
        </w:rPr>
        <w:t>GEO</w:t>
      </w:r>
      <w:r w:rsidR="002D38C6" w:rsidRPr="00305411">
        <w:t xml:space="preserve"> devront être communiquées à la</w:t>
      </w:r>
      <w:r w:rsidR="0011135F" w:rsidRPr="00305411">
        <w:t xml:space="preserve"> </w:t>
      </w:r>
      <w:r w:rsidR="0011135F" w:rsidRPr="00305411">
        <w:rPr>
          <w:b/>
        </w:rPr>
        <w:t>CSR</w:t>
      </w:r>
      <w:r w:rsidR="0011135F" w:rsidRPr="00305411">
        <w:t xml:space="preserve"> </w:t>
      </w:r>
      <w:r w:rsidR="002D38C6" w:rsidRPr="00305411">
        <w:t xml:space="preserve">lors de l’inscription sur le </w:t>
      </w:r>
      <w:r w:rsidR="004147B7" w:rsidRPr="00305411">
        <w:t>formulaire N°1 « Formulaire d’engagement des équipes »</w:t>
      </w:r>
      <w:r w:rsidR="00DF57FD" w:rsidRPr="00305411">
        <w:t>.</w:t>
      </w:r>
    </w:p>
    <w:p w:rsidR="004147B7" w:rsidRPr="00305411" w:rsidRDefault="00DF57FD" w:rsidP="004147B7">
      <w:pPr>
        <w:pStyle w:val="Titre4"/>
        <w:numPr>
          <w:ilvl w:val="0"/>
          <w:numId w:val="0"/>
        </w:numPr>
        <w:ind w:left="1080"/>
      </w:pPr>
      <w:r w:rsidRPr="00305411">
        <w:t xml:space="preserve"> </w:t>
      </w:r>
      <w:r w:rsidR="004147B7" w:rsidRPr="00305411">
        <w:t xml:space="preserve">En cas de remplacement de titulaire du </w:t>
      </w:r>
      <w:r w:rsidR="004147B7" w:rsidRPr="00305411">
        <w:rPr>
          <w:b/>
        </w:rPr>
        <w:t>SOC</w:t>
      </w:r>
      <w:r w:rsidR="003B0027" w:rsidRPr="00305411">
        <w:t xml:space="preserve"> ou </w:t>
      </w:r>
      <w:r w:rsidR="003B0027" w:rsidRPr="00305411">
        <w:rPr>
          <w:b/>
        </w:rPr>
        <w:t>GEO</w:t>
      </w:r>
      <w:r w:rsidR="004147B7" w:rsidRPr="00305411">
        <w:t xml:space="preserve"> en cours de saison, la procédure est la suivante :</w:t>
      </w:r>
    </w:p>
    <w:p w:rsidR="004147B7" w:rsidRPr="00305411" w:rsidRDefault="004147B7" w:rsidP="005976A2">
      <w:pPr>
        <w:pStyle w:val="Titre5"/>
      </w:pPr>
      <w:r w:rsidRPr="00305411">
        <w:lastRenderedPageBreak/>
        <w:t xml:space="preserve">L’ancien titulaire du </w:t>
      </w:r>
      <w:r w:rsidRPr="00305411">
        <w:rPr>
          <w:b/>
        </w:rPr>
        <w:t>SOC</w:t>
      </w:r>
      <w:r w:rsidR="003B0027" w:rsidRPr="00305411">
        <w:t xml:space="preserve"> ou </w:t>
      </w:r>
      <w:r w:rsidR="003B0027" w:rsidRPr="00305411">
        <w:rPr>
          <w:b/>
        </w:rPr>
        <w:t>GEO</w:t>
      </w:r>
      <w:r w:rsidRPr="00305411">
        <w:t xml:space="preserve"> doit avertir la</w:t>
      </w:r>
      <w:r w:rsidR="0011135F" w:rsidRPr="00305411">
        <w:t xml:space="preserve"> </w:t>
      </w:r>
      <w:r w:rsidR="0011135F" w:rsidRPr="00305411">
        <w:rPr>
          <w:b/>
        </w:rPr>
        <w:t>CSR</w:t>
      </w:r>
      <w:r w:rsidR="0011135F" w:rsidRPr="00305411">
        <w:t xml:space="preserve"> </w:t>
      </w:r>
      <w:r w:rsidRPr="00305411">
        <w:t xml:space="preserve">par email </w:t>
      </w:r>
      <w:r w:rsidRPr="00305411">
        <w:rPr>
          <w:rStyle w:val="Accentuation"/>
        </w:rPr>
        <w:t>(</w:t>
      </w:r>
      <w:hyperlink r:id="rId11" w:history="1">
        <w:r w:rsidRPr="00305411">
          <w:rPr>
            <w:rStyle w:val="Accentuation"/>
          </w:rPr>
          <w:t>interclubs@lifb.org</w:t>
        </w:r>
      </w:hyperlink>
      <w:r w:rsidRPr="00305411">
        <w:t xml:space="preserve">) en précisant le nom, le prénom, le numéro de licence et l’email du nouveau titulaire du </w:t>
      </w:r>
      <w:r w:rsidRPr="00305411">
        <w:rPr>
          <w:b/>
        </w:rPr>
        <w:t>SOC</w:t>
      </w:r>
      <w:r w:rsidRPr="00305411">
        <w:t xml:space="preserve">. </w:t>
      </w:r>
    </w:p>
    <w:p w:rsidR="00DF57FD" w:rsidRPr="00305411" w:rsidRDefault="004147B7" w:rsidP="004147B7">
      <w:pPr>
        <w:pStyle w:val="Titre4"/>
        <w:numPr>
          <w:ilvl w:val="0"/>
          <w:numId w:val="0"/>
        </w:numPr>
        <w:ind w:left="1080"/>
      </w:pPr>
      <w:r w:rsidRPr="00305411">
        <w:t xml:space="preserve">La procédure de changement de titulaire du </w:t>
      </w:r>
      <w:r w:rsidRPr="00305411">
        <w:rPr>
          <w:b/>
        </w:rPr>
        <w:t>SOC</w:t>
      </w:r>
      <w:r w:rsidR="003B0027" w:rsidRPr="00305411">
        <w:t xml:space="preserve"> ou </w:t>
      </w:r>
      <w:r w:rsidR="003B0027" w:rsidRPr="00305411">
        <w:rPr>
          <w:b/>
        </w:rPr>
        <w:t>GEO</w:t>
      </w:r>
      <w:r w:rsidRPr="00305411">
        <w:t xml:space="preserve"> doit être finalisée au minimum 20 jours avant une journée pour être pris</w:t>
      </w:r>
      <w:r w:rsidR="00D3700E" w:rsidRPr="00305411">
        <w:t>e</w:t>
      </w:r>
      <w:r w:rsidRPr="00305411">
        <w:t xml:space="preserve"> en compte pour une journée et les </w:t>
      </w:r>
      <w:r w:rsidR="002A466B" w:rsidRPr="00305411">
        <w:t xml:space="preserve">journées </w:t>
      </w:r>
      <w:r w:rsidRPr="00305411">
        <w:t xml:space="preserve">suivantes. A défaut de respect du délai, l’ancien titulaire </w:t>
      </w:r>
      <w:r w:rsidRPr="00305411">
        <w:rPr>
          <w:b/>
        </w:rPr>
        <w:t>SOC</w:t>
      </w:r>
      <w:r w:rsidR="003B0027" w:rsidRPr="00305411">
        <w:t xml:space="preserve"> ou</w:t>
      </w:r>
      <w:r w:rsidR="003B0027" w:rsidRPr="00305411">
        <w:rPr>
          <w:b/>
        </w:rPr>
        <w:t xml:space="preserve"> GEO</w:t>
      </w:r>
      <w:r w:rsidRPr="00305411">
        <w:t xml:space="preserve"> reste responsable et reste le contact officiel.</w:t>
      </w:r>
    </w:p>
    <w:p w:rsidR="00C43938" w:rsidRPr="00305411" w:rsidRDefault="00C43938" w:rsidP="00C542B6">
      <w:pPr>
        <w:pStyle w:val="Titre2"/>
      </w:pPr>
      <w:bookmarkStart w:id="125" w:name="_Toc384038386"/>
      <w:bookmarkStart w:id="126" w:name="_Toc420501118"/>
      <w:r w:rsidRPr="00305411">
        <w:t>Composition</w:t>
      </w:r>
      <w:bookmarkEnd w:id="123"/>
      <w:bookmarkEnd w:id="124"/>
      <w:r w:rsidR="00973740" w:rsidRPr="00305411">
        <w:t xml:space="preserve"> </w:t>
      </w:r>
      <w:r w:rsidR="00B52B4A" w:rsidRPr="00305411">
        <w:t>d’équipe</w:t>
      </w:r>
      <w:bookmarkEnd w:id="125"/>
      <w:bookmarkEnd w:id="126"/>
      <w:r w:rsidR="00B52B4A" w:rsidRPr="00305411">
        <w:t xml:space="preserve"> </w:t>
      </w:r>
    </w:p>
    <w:p w:rsidR="0029143C" w:rsidRPr="00305411" w:rsidRDefault="0044666E" w:rsidP="00C542B6">
      <w:pPr>
        <w:pStyle w:val="Titre3"/>
      </w:pPr>
      <w:bookmarkStart w:id="127" w:name="_Toc357951002"/>
      <w:r w:rsidRPr="00305411">
        <w:t xml:space="preserve">L’équipe doit être </w:t>
      </w:r>
      <w:r w:rsidR="0029143C" w:rsidRPr="00305411">
        <w:t>composé</w:t>
      </w:r>
      <w:r w:rsidR="0040327D" w:rsidRPr="00305411">
        <w:t>e</w:t>
      </w:r>
      <w:r w:rsidR="004C1780" w:rsidRPr="00305411">
        <w:t xml:space="preserve"> </w:t>
      </w:r>
      <w:r w:rsidR="004C1780" w:rsidRPr="00305411">
        <w:rPr>
          <w:rStyle w:val="Accentuation"/>
        </w:rPr>
        <w:t>(feuille de composition)</w:t>
      </w:r>
      <w:r w:rsidR="0029143C" w:rsidRPr="00305411">
        <w:rPr>
          <w:rStyle w:val="Accentuation"/>
        </w:rPr>
        <w:t xml:space="preserve"> </w:t>
      </w:r>
      <w:r w:rsidR="0029143C" w:rsidRPr="00305411">
        <w:rPr>
          <w:u w:val="single"/>
        </w:rPr>
        <w:t>au minimum</w:t>
      </w:r>
      <w:r w:rsidR="0029143C" w:rsidRPr="00305411">
        <w:t xml:space="preserve"> de :</w:t>
      </w:r>
      <w:bookmarkEnd w:id="127"/>
    </w:p>
    <w:p w:rsidR="0029143C" w:rsidRPr="00305411" w:rsidRDefault="0029143C" w:rsidP="0029143C">
      <w:pPr>
        <w:pStyle w:val="Titre4"/>
      </w:pPr>
      <w:r w:rsidRPr="00305411">
        <w:t xml:space="preserve">3 </w:t>
      </w:r>
      <w:r w:rsidR="007846AB" w:rsidRPr="00305411">
        <w:t>joueus</w:t>
      </w:r>
      <w:r w:rsidR="008D16A8" w:rsidRPr="00305411">
        <w:t>es</w:t>
      </w:r>
      <w:r w:rsidR="007846AB" w:rsidRPr="00305411">
        <w:t xml:space="preserve"> féminin</w:t>
      </w:r>
      <w:r w:rsidR="008D16A8" w:rsidRPr="00305411">
        <w:t>es</w:t>
      </w:r>
      <w:r w:rsidR="0044666E" w:rsidRPr="00305411">
        <w:t xml:space="preserve"> </w:t>
      </w:r>
      <w:r w:rsidR="00741433" w:rsidRPr="00305411">
        <w:t>autorisé</w:t>
      </w:r>
      <w:r w:rsidR="008D16A8" w:rsidRPr="00305411">
        <w:t>e</w:t>
      </w:r>
      <w:r w:rsidR="00741433" w:rsidRPr="00305411">
        <w:t xml:space="preserve">s </w:t>
      </w:r>
      <w:r w:rsidR="000C5F82" w:rsidRPr="00305411">
        <w:t xml:space="preserve">à jouer </w:t>
      </w:r>
      <w:r w:rsidR="0044666E" w:rsidRPr="00305411">
        <w:t xml:space="preserve">conformément à l’article </w:t>
      </w:r>
      <w:r w:rsidR="004147B7" w:rsidRPr="00305411">
        <w:t>5</w:t>
      </w:r>
    </w:p>
    <w:p w:rsidR="00973740" w:rsidRPr="00305411" w:rsidRDefault="0029143C" w:rsidP="00F174C3">
      <w:pPr>
        <w:pStyle w:val="Titre4"/>
      </w:pPr>
      <w:r w:rsidRPr="00305411">
        <w:t xml:space="preserve">3 </w:t>
      </w:r>
      <w:r w:rsidR="007846AB" w:rsidRPr="00305411">
        <w:t>joueurs masculin</w:t>
      </w:r>
      <w:r w:rsidR="00DC612A" w:rsidRPr="00305411">
        <w:t>s</w:t>
      </w:r>
      <w:r w:rsidR="0044666E" w:rsidRPr="00305411">
        <w:t xml:space="preserve"> </w:t>
      </w:r>
      <w:r w:rsidR="00741433" w:rsidRPr="00305411">
        <w:t xml:space="preserve">autorisés </w:t>
      </w:r>
      <w:r w:rsidR="000C5F82" w:rsidRPr="00305411">
        <w:t xml:space="preserve">à jouer </w:t>
      </w:r>
      <w:r w:rsidR="0044666E" w:rsidRPr="00305411">
        <w:t xml:space="preserve">conformément à l’article </w:t>
      </w:r>
      <w:r w:rsidR="004147B7" w:rsidRPr="00305411">
        <w:t>5</w:t>
      </w:r>
    </w:p>
    <w:p w:rsidR="00B52B4A" w:rsidRPr="00305411" w:rsidRDefault="00B52B4A" w:rsidP="00C542B6">
      <w:pPr>
        <w:pStyle w:val="Titre3"/>
      </w:pPr>
      <w:r w:rsidRPr="00305411">
        <w:t>L’équipe ne doit pas être composée :</w:t>
      </w:r>
    </w:p>
    <w:p w:rsidR="00CA0383" w:rsidRPr="00305411" w:rsidRDefault="00242213" w:rsidP="00B52B4A">
      <w:pPr>
        <w:pStyle w:val="Titre4"/>
      </w:pPr>
      <w:r w:rsidRPr="00305411">
        <w:t>D</w:t>
      </w:r>
      <w:r w:rsidR="00CA0383" w:rsidRPr="00305411">
        <w:t>’un joueur</w:t>
      </w:r>
      <w:r w:rsidR="00EF0AB4" w:rsidRPr="00305411">
        <w:t xml:space="preserve"> ne respectant pas les critères de participation de l’article 6.5</w:t>
      </w:r>
      <w:r w:rsidR="00CA0383" w:rsidRPr="00305411">
        <w:t>.</w:t>
      </w:r>
    </w:p>
    <w:p w:rsidR="00B52B4A" w:rsidRPr="00305411" w:rsidRDefault="00242213" w:rsidP="00B52B4A">
      <w:pPr>
        <w:pStyle w:val="Titre4"/>
      </w:pPr>
      <w:r w:rsidRPr="00305411">
        <w:t>D</w:t>
      </w:r>
      <w:r w:rsidR="00CA0383" w:rsidRPr="00305411">
        <w:t xml:space="preserve">e plus de </w:t>
      </w:r>
      <w:r w:rsidR="00B52B4A" w:rsidRPr="00305411">
        <w:t>2 joueurs mutés,</w:t>
      </w:r>
    </w:p>
    <w:p w:rsidR="00B52B4A" w:rsidRPr="00305411" w:rsidRDefault="00242213" w:rsidP="00B52B4A">
      <w:pPr>
        <w:pStyle w:val="Titre4"/>
      </w:pPr>
      <w:r w:rsidRPr="00305411">
        <w:t>D</w:t>
      </w:r>
      <w:r w:rsidR="00CA0383" w:rsidRPr="00305411">
        <w:t xml:space="preserve">e plus de </w:t>
      </w:r>
      <w:r w:rsidR="00503886" w:rsidRPr="00305411">
        <w:t>1</w:t>
      </w:r>
      <w:r w:rsidR="00B52B4A" w:rsidRPr="00305411">
        <w:t xml:space="preserve"> joueur étrang</w:t>
      </w:r>
      <w:r w:rsidR="00503886" w:rsidRPr="00305411">
        <w:t xml:space="preserve">er de </w:t>
      </w:r>
      <w:r w:rsidR="00B52B4A" w:rsidRPr="00305411">
        <w:t xml:space="preserve">catégorie 3 </w:t>
      </w:r>
      <w:r w:rsidR="00B52B4A" w:rsidRPr="00305411">
        <w:rPr>
          <w:rStyle w:val="Accentuation"/>
        </w:rPr>
        <w:t xml:space="preserve">(voir article </w:t>
      </w:r>
      <w:r w:rsidR="00E23C5F" w:rsidRPr="00305411">
        <w:rPr>
          <w:rStyle w:val="Accentuation"/>
        </w:rPr>
        <w:t>5.5</w:t>
      </w:r>
      <w:r w:rsidR="00B52B4A" w:rsidRPr="00305411">
        <w:rPr>
          <w:rStyle w:val="Accentuation"/>
        </w:rPr>
        <w:t>)</w:t>
      </w:r>
      <w:r w:rsidR="00B52B4A" w:rsidRPr="00305411">
        <w:t xml:space="preserve">. </w:t>
      </w:r>
    </w:p>
    <w:p w:rsidR="00B52B4A" w:rsidRPr="00305411" w:rsidRDefault="00B52B4A" w:rsidP="00B52B4A">
      <w:pPr>
        <w:pStyle w:val="Titre4"/>
        <w:numPr>
          <w:ilvl w:val="0"/>
          <w:numId w:val="0"/>
        </w:numPr>
        <w:ind w:left="1080"/>
      </w:pPr>
      <w:r w:rsidRPr="00305411">
        <w:t>Un joueur étranger de catégorie 3 et muté cumule les 2 statuts. Le nombre</w:t>
      </w:r>
      <w:r w:rsidR="00E63594" w:rsidRPr="00305411">
        <w:t xml:space="preserve"> de joueurs de catégories 1 et 2 </w:t>
      </w:r>
      <w:r w:rsidRPr="00305411">
        <w:t xml:space="preserve"> n’est pas limité.</w:t>
      </w:r>
    </w:p>
    <w:p w:rsidR="007906C0" w:rsidRPr="00305411" w:rsidRDefault="007906C0" w:rsidP="007906C0">
      <w:pPr>
        <w:pStyle w:val="Titre2"/>
        <w:rPr>
          <w:szCs w:val="24"/>
        </w:rPr>
      </w:pPr>
      <w:bookmarkStart w:id="128" w:name="_Toc420501119"/>
      <w:r w:rsidRPr="00305411">
        <w:rPr>
          <w:szCs w:val="24"/>
        </w:rPr>
        <w:t>Tenues vestimentaires</w:t>
      </w:r>
      <w:bookmarkEnd w:id="128"/>
    </w:p>
    <w:p w:rsidR="007906C0" w:rsidRPr="00305411" w:rsidRDefault="007906C0" w:rsidP="007906C0">
      <w:pPr>
        <w:pStyle w:val="Titre3"/>
        <w:rPr>
          <w:i/>
          <w:color w:val="808080"/>
        </w:rPr>
      </w:pPr>
      <w:r w:rsidRPr="00305411">
        <w:t>Lors de chacune des rencontres du Championnat,</w:t>
      </w:r>
      <w:r w:rsidR="00E33083" w:rsidRPr="00305411">
        <w:t xml:space="preserve"> les joueurs d’une équipe doivent revêtir des maillots</w:t>
      </w:r>
      <w:r w:rsidR="0056567E" w:rsidRPr="00305411">
        <w:t xml:space="preserve"> (t-shirts ou p</w:t>
      </w:r>
      <w:r w:rsidR="00D53798" w:rsidRPr="00305411">
        <w:t>olos)</w:t>
      </w:r>
      <w:r w:rsidR="00E33083" w:rsidRPr="00305411">
        <w:t xml:space="preserve">  de la même couleur. L</w:t>
      </w:r>
      <w:r w:rsidRPr="00305411">
        <w:t>e nom ou le sigle du club ou le nom de la ville doit apparaître dans le dos de tous les maillots des joueurs, ceci ne remplaçant en aucun cas l’éventuel parrain du club.</w:t>
      </w:r>
      <w:r w:rsidR="00DA04F7" w:rsidRPr="00305411">
        <w:t xml:space="preserve"> Deux ou trois de ces inscriptions (hors publicité) sont éventuellement possibles. Le non-respect de la règlementation sur les tenues est passible d’une</w:t>
      </w:r>
      <w:r w:rsidR="00E33083" w:rsidRPr="00305411">
        <w:t xml:space="preserve"> sanction  financ</w:t>
      </w:r>
      <w:r w:rsidR="00DA04F7" w:rsidRPr="00305411">
        <w:t>ière par infraction en cas de présence d’un  officiel ou d’une notification dans le rapport de la journée des ICR.</w:t>
      </w:r>
    </w:p>
    <w:p w:rsidR="007906C0" w:rsidRPr="00305411" w:rsidRDefault="007906C0" w:rsidP="007906C0">
      <w:pPr>
        <w:pStyle w:val="Titre3"/>
      </w:pPr>
      <w:r w:rsidRPr="00305411">
        <w:t xml:space="preserve">Si plusieurs inscriptions sont présentes (hors parrain et nom du joueur), l'une au moins doit mesurer entre 6 et 10 cm de hauteur pour faciliter la lecture à distance. Si les noms des joueurs sont précisés, ils doivent respecter strictement la règlementation </w:t>
      </w:r>
      <w:r w:rsidR="00B573A8">
        <w:t xml:space="preserve">fédérale </w:t>
      </w:r>
      <w:r w:rsidRPr="00305411">
        <w:t>en vigueur.</w:t>
      </w:r>
    </w:p>
    <w:p w:rsidR="007906C0" w:rsidRPr="00305411" w:rsidRDefault="007906C0" w:rsidP="007906C0">
      <w:pPr>
        <w:pStyle w:val="Titre3"/>
      </w:pPr>
      <w:r w:rsidRPr="00305411">
        <w:t>Les mentions publicitaires éventuelles sur tous les équipements</w:t>
      </w:r>
      <w:r w:rsidR="00EC104A" w:rsidRPr="00305411">
        <w:t xml:space="preserve"> </w:t>
      </w:r>
      <w:r w:rsidR="00EC104A" w:rsidRPr="00305411">
        <w:rPr>
          <w:i/>
          <w:color w:val="808080" w:themeColor="background1" w:themeShade="80"/>
        </w:rPr>
        <w:t>(vêtements, chaussures, chaussettes et bas de contention)</w:t>
      </w:r>
      <w:r w:rsidRPr="00305411">
        <w:t xml:space="preserve"> doivent respecter strictement la réglementation</w:t>
      </w:r>
      <w:r w:rsidR="00DF5B21" w:rsidRPr="00305411">
        <w:t xml:space="preserve"> fédérale </w:t>
      </w:r>
      <w:r w:rsidRPr="00305411">
        <w:t xml:space="preserve"> en vigueur</w:t>
      </w:r>
      <w:r w:rsidR="00EC104A" w:rsidRPr="00305411">
        <w:t xml:space="preserve"> </w:t>
      </w:r>
      <w:r w:rsidR="00EC104A" w:rsidRPr="00305411">
        <w:rPr>
          <w:i/>
          <w:color w:val="808080" w:themeColor="background1" w:themeShade="80"/>
        </w:rPr>
        <w:t>(règlement sur les tenues)</w:t>
      </w:r>
      <w:r w:rsidRPr="00305411">
        <w:t>.</w:t>
      </w:r>
    </w:p>
    <w:p w:rsidR="007906C0" w:rsidRPr="00305411" w:rsidRDefault="007906C0" w:rsidP="007906C0">
      <w:pPr>
        <w:rPr>
          <w:rStyle w:val="Emphaseple"/>
        </w:rPr>
      </w:pPr>
    </w:p>
    <w:p w:rsidR="00E23C5F" w:rsidRPr="00305411" w:rsidRDefault="00E23C5F" w:rsidP="00C542B6">
      <w:pPr>
        <w:pStyle w:val="Titre2"/>
      </w:pPr>
      <w:bookmarkStart w:id="129" w:name="_Toc384038387"/>
      <w:bookmarkStart w:id="130" w:name="_Toc420501120"/>
      <w:r w:rsidRPr="00305411">
        <w:t>Titularisation des joueurs</w:t>
      </w:r>
      <w:bookmarkEnd w:id="129"/>
      <w:bookmarkEnd w:id="130"/>
    </w:p>
    <w:p w:rsidR="00E23C5F" w:rsidRDefault="00E23C5F" w:rsidP="00B327B6">
      <w:pPr>
        <w:pStyle w:val="Titre3"/>
      </w:pPr>
      <w:r w:rsidRPr="00305411">
        <w:t>Un joueur</w:t>
      </w:r>
      <w:r w:rsidR="002E3F16" w:rsidRPr="00305411">
        <w:t xml:space="preserve"> est considéré </w:t>
      </w:r>
      <w:r w:rsidR="00215BD5" w:rsidRPr="00305411">
        <w:t xml:space="preserve">comme </w:t>
      </w:r>
      <w:r w:rsidR="002E3F16" w:rsidRPr="00305411">
        <w:t>membre</w:t>
      </w:r>
      <w:r w:rsidR="00DF5B21" w:rsidRPr="00305411">
        <w:t xml:space="preserve"> </w:t>
      </w:r>
      <w:r w:rsidR="00B3749C" w:rsidRPr="00305411">
        <w:t xml:space="preserve">d’une équipe </w:t>
      </w:r>
      <w:r w:rsidR="00215BD5" w:rsidRPr="00305411">
        <w:t xml:space="preserve">de son club </w:t>
      </w:r>
      <w:r w:rsidR="00B3749C" w:rsidRPr="00305411">
        <w:t>dès sa première participation à</w:t>
      </w:r>
      <w:r w:rsidR="00215BD5" w:rsidRPr="00305411">
        <w:t xml:space="preserve"> une rencontre d</w:t>
      </w:r>
      <w:r w:rsidR="00DA04F7" w:rsidRPr="00305411">
        <w:t xml:space="preserve">e cette </w:t>
      </w:r>
      <w:r w:rsidR="00B3749C" w:rsidRPr="00305411">
        <w:t>équipe</w:t>
      </w:r>
      <w:r w:rsidR="00215BD5" w:rsidRPr="00305411">
        <w:t xml:space="preserve"> en championnat national, régional ou départemental</w:t>
      </w:r>
      <w:r w:rsidRPr="00305411">
        <w:t>.</w:t>
      </w:r>
      <w:r w:rsidR="00AC32F9" w:rsidRPr="00305411">
        <w:t xml:space="preserve"> Cette équipe sera s</w:t>
      </w:r>
      <w:r w:rsidR="00B327B6" w:rsidRPr="00305411">
        <w:t xml:space="preserve">on équipe de référence lors </w:t>
      </w:r>
      <w:r w:rsidR="00AC32F9" w:rsidRPr="00305411">
        <w:t xml:space="preserve"> des mou</w:t>
      </w:r>
      <w:r w:rsidR="00215BD5" w:rsidRPr="00305411">
        <w:t>vements</w:t>
      </w:r>
      <w:r w:rsidR="00AC32F9" w:rsidRPr="00305411">
        <w:t xml:space="preserve"> de montées</w:t>
      </w:r>
      <w:r w:rsidR="00B327B6" w:rsidRPr="00305411">
        <w:t xml:space="preserve"> ou de descentes</w:t>
      </w:r>
      <w:r w:rsidR="00AC32F9" w:rsidRPr="00305411">
        <w:t>.</w:t>
      </w:r>
      <w:r w:rsidR="00B327B6" w:rsidRPr="00305411">
        <w:t xml:space="preserve"> </w:t>
      </w:r>
      <w:r w:rsidR="003F0533" w:rsidRPr="00305411">
        <w:t>Il devient titulaire d’une des équipes de son club lorsqu’il a</w:t>
      </w:r>
      <w:r w:rsidR="00A17084" w:rsidRPr="00305411">
        <w:t xml:space="preserve"> eu</w:t>
      </w:r>
      <w:r w:rsidR="003F0533" w:rsidRPr="00305411">
        <w:t xml:space="preserve"> au moins </w:t>
      </w:r>
      <w:r w:rsidR="001E1EA5" w:rsidRPr="00305411">
        <w:t xml:space="preserve">3 </w:t>
      </w:r>
      <w:r w:rsidR="00215BD5" w:rsidRPr="00305411">
        <w:t>rencontres</w:t>
      </w:r>
      <w:r w:rsidR="00A17084" w:rsidRPr="00305411">
        <w:t xml:space="preserve"> </w:t>
      </w:r>
      <w:r w:rsidR="003F0533" w:rsidRPr="00305411">
        <w:t xml:space="preserve"> avec la même équipe.</w:t>
      </w:r>
    </w:p>
    <w:p w:rsidR="009F38DA" w:rsidRPr="007C3B26" w:rsidRDefault="009F38DA" w:rsidP="009F38DA">
      <w:pPr>
        <w:rPr>
          <w:sz w:val="6"/>
          <w:szCs w:val="6"/>
        </w:rPr>
      </w:pPr>
    </w:p>
    <w:p w:rsidR="009F38DA" w:rsidRPr="00887C0C" w:rsidRDefault="009F38DA" w:rsidP="009F38DA">
      <w:pPr>
        <w:pStyle w:val="Titre2"/>
      </w:pPr>
      <w:r w:rsidRPr="00887C0C">
        <w:t>Critères de participation des joueurs</w:t>
      </w:r>
    </w:p>
    <w:p w:rsidR="009F38DA" w:rsidRPr="00887C0C" w:rsidRDefault="009F38DA" w:rsidP="009F38DA">
      <w:pPr>
        <w:pStyle w:val="Titre3"/>
      </w:pPr>
      <w:r w:rsidRPr="00887C0C">
        <w:t>Au cours de la même saison, les joueurs ne peuvent pas représenter deux clubs différents (nonobstant les dispositions du règlement des mutations) dans une ou plusieurs divisions des championnats interclubs (National, Régional ou Départemental).</w:t>
      </w:r>
    </w:p>
    <w:p w:rsidR="009F38DA" w:rsidRPr="00887C0C" w:rsidRDefault="009F38DA" w:rsidP="009F38DA">
      <w:pPr>
        <w:pStyle w:val="Titre3"/>
      </w:pPr>
      <w:r w:rsidRPr="00887C0C">
        <w:t>Les joueurs ne peuvent jouer qu'avec une seule équipe de leur club par semaine (du lundi au dimanche). Les joueurs participant à une journée du Championnat Interclubs Régional dans une équipe ne doivent pas avoir joué plus de 2 rencontres  en Championnat Interclubs National.</w:t>
      </w:r>
    </w:p>
    <w:p w:rsidR="009F38DA" w:rsidRPr="00305411" w:rsidRDefault="009F38DA" w:rsidP="009F38DA">
      <w:pPr>
        <w:pStyle w:val="Titre3"/>
      </w:pPr>
      <w:r w:rsidRPr="00305411">
        <w:t xml:space="preserve">Durant la saison sportive, un joueur pourra effectuer une ou plusieurs rencontres dans une  équipe inférieure  </w:t>
      </w:r>
      <w:r w:rsidRPr="00305411">
        <w:rPr>
          <w:i/>
          <w:color w:val="808080"/>
        </w:rPr>
        <w:t>(inscrite(s) dans le Championnat Régional des Interclubs)</w:t>
      </w:r>
      <w:r w:rsidRPr="00305411">
        <w:t xml:space="preserve">  à son équipe de référence tant qu’il n’est pas considéré comme titulaire </w:t>
      </w:r>
      <w:r w:rsidRPr="00305411">
        <w:rPr>
          <w:i/>
          <w:color w:val="7F7F7F" w:themeColor="text1" w:themeTint="80"/>
        </w:rPr>
        <w:t>(</w:t>
      </w:r>
      <w:proofErr w:type="spellStart"/>
      <w:r w:rsidRPr="00305411">
        <w:rPr>
          <w:i/>
          <w:color w:val="7F7F7F" w:themeColor="text1" w:themeTint="80"/>
        </w:rPr>
        <w:t>cf</w:t>
      </w:r>
      <w:proofErr w:type="spellEnd"/>
      <w:r w:rsidRPr="00305411">
        <w:rPr>
          <w:i/>
          <w:color w:val="7F7F7F" w:themeColor="text1" w:themeTint="80"/>
        </w:rPr>
        <w:t xml:space="preserve"> 6.4.1)</w:t>
      </w:r>
      <w:r w:rsidRPr="00305411">
        <w:t>.</w:t>
      </w:r>
    </w:p>
    <w:p w:rsidR="00973740" w:rsidRPr="00305411" w:rsidRDefault="00973740" w:rsidP="00973740">
      <w:pPr>
        <w:pStyle w:val="Sous-titre"/>
        <w:rPr>
          <w:rStyle w:val="Emphaseple"/>
        </w:rPr>
      </w:pPr>
    </w:p>
    <w:p w:rsidR="001829AB" w:rsidRPr="00305411" w:rsidRDefault="001829AB" w:rsidP="001829AB">
      <w:pPr>
        <w:pStyle w:val="Titre3"/>
      </w:pPr>
      <w:r w:rsidRPr="00305411">
        <w:lastRenderedPageBreak/>
        <w:t xml:space="preserve">Un joueur ayant effectué </w:t>
      </w:r>
      <w:r w:rsidR="00A17084" w:rsidRPr="00305411">
        <w:t>plus de 2</w:t>
      </w:r>
      <w:r w:rsidR="00AC32F9" w:rsidRPr="00305411">
        <w:t xml:space="preserve"> </w:t>
      </w:r>
      <w:r w:rsidR="00215BD5" w:rsidRPr="00305411">
        <w:t xml:space="preserve">rencontres </w:t>
      </w:r>
      <w:r w:rsidR="00930F72" w:rsidRPr="00305411">
        <w:t xml:space="preserve">cumulées </w:t>
      </w:r>
      <w:r w:rsidR="00AC32F9" w:rsidRPr="00305411">
        <w:t xml:space="preserve">dans </w:t>
      </w:r>
      <w:r w:rsidR="00A17084" w:rsidRPr="00305411">
        <w:t xml:space="preserve">une </w:t>
      </w:r>
      <w:r w:rsidR="00930F72" w:rsidRPr="00305411">
        <w:t xml:space="preserve">ou plusieurs équipes supérieures </w:t>
      </w:r>
      <w:r w:rsidR="00930F72" w:rsidRPr="00305411">
        <w:rPr>
          <w:i/>
          <w:color w:val="808080" w:themeColor="background1" w:themeShade="80"/>
        </w:rPr>
        <w:t>(en ICR et ou ICN)</w:t>
      </w:r>
      <w:r w:rsidRPr="00305411">
        <w:t xml:space="preserve">, </w:t>
      </w:r>
      <w:r w:rsidR="00AC32F9" w:rsidRPr="00305411">
        <w:t>ne pourra plus effectuer de mouvement vers une équipe inférieure</w:t>
      </w:r>
      <w:r w:rsidR="00C91E7E" w:rsidRPr="00305411">
        <w:t>.</w:t>
      </w:r>
      <w:r w:rsidR="00930F72" w:rsidRPr="00305411">
        <w:t xml:space="preserve"> Il deviendra alors titulaire d’une</w:t>
      </w:r>
      <w:r w:rsidRPr="00305411">
        <w:t xml:space="preserve"> des</w:t>
      </w:r>
      <w:r w:rsidR="00930F72" w:rsidRPr="00305411">
        <w:t xml:space="preserve"> équipes supérieures </w:t>
      </w:r>
      <w:r w:rsidR="00930F72" w:rsidRPr="00305411">
        <w:rPr>
          <w:i/>
          <w:color w:val="808080" w:themeColor="background1" w:themeShade="80"/>
        </w:rPr>
        <w:t>(à sa 1</w:t>
      </w:r>
      <w:r w:rsidR="00930F72" w:rsidRPr="00305411">
        <w:rPr>
          <w:i/>
          <w:color w:val="808080" w:themeColor="background1" w:themeShade="80"/>
          <w:vertAlign w:val="superscript"/>
        </w:rPr>
        <w:t>ère</w:t>
      </w:r>
      <w:r w:rsidR="00930F72" w:rsidRPr="00305411">
        <w:rPr>
          <w:i/>
          <w:color w:val="808080" w:themeColor="background1" w:themeShade="80"/>
        </w:rPr>
        <w:t xml:space="preserve"> équipe)</w:t>
      </w:r>
      <w:r w:rsidR="00930F72" w:rsidRPr="00305411">
        <w:t xml:space="preserve"> dans laquelle il aura évolué</w:t>
      </w:r>
      <w:r w:rsidRPr="00305411">
        <w:t xml:space="preserve">e. Elle sera sa nouvelle référence. Il peut donc de nouveau effectuer des mouvements vers une équipe supérieure  </w:t>
      </w:r>
      <w:r w:rsidR="00CA5BC1" w:rsidRPr="00305411">
        <w:t xml:space="preserve">tout </w:t>
      </w:r>
      <w:r w:rsidRPr="00305411">
        <w:t>en respectant les articles 6.4.1 et 6.5.4.</w:t>
      </w:r>
      <w:r w:rsidR="00CA5BC1" w:rsidRPr="00305411">
        <w:t xml:space="preserve"> </w:t>
      </w:r>
    </w:p>
    <w:p w:rsidR="00CA5BC1" w:rsidRPr="00305411" w:rsidRDefault="00CA5BC1" w:rsidP="00CA5BC1">
      <w:pPr>
        <w:pStyle w:val="Titre3"/>
      </w:pPr>
      <w:r w:rsidRPr="00305411">
        <w:t xml:space="preserve">Tout joueur en infraction sur les critères de participation édictés ci-dessus est considéré comme non-qualifié et donc passible de sanction </w:t>
      </w:r>
      <w:r w:rsidRPr="00305411">
        <w:rPr>
          <w:i/>
          <w:color w:val="808080" w:themeColor="background1" w:themeShade="80"/>
        </w:rPr>
        <w:t>(Annexe 3).</w:t>
      </w:r>
    </w:p>
    <w:p w:rsidR="00D862B3" w:rsidRPr="00305411" w:rsidRDefault="00D862B3" w:rsidP="00D862B3">
      <w:pPr>
        <w:pStyle w:val="Titre3"/>
      </w:pPr>
      <w:r w:rsidRPr="00305411">
        <w:t>La composition des équipes</w:t>
      </w:r>
      <w:r w:rsidR="00A17084" w:rsidRPr="00305411">
        <w:t>,</w:t>
      </w:r>
      <w:r w:rsidRPr="00305411">
        <w:t xml:space="preserve"> ainsi </w:t>
      </w:r>
      <w:r w:rsidR="00A17084" w:rsidRPr="00305411">
        <w:t xml:space="preserve">que </w:t>
      </w:r>
      <w:r w:rsidRPr="00305411">
        <w:t xml:space="preserve">la titularisation des joueurs dans les équipes d’un club peuvent être modifiées  après la mise jour </w:t>
      </w:r>
      <w:r w:rsidR="00A17084" w:rsidRPr="00305411">
        <w:t>des classements dans</w:t>
      </w:r>
      <w:r w:rsidRPr="00305411">
        <w:t xml:space="preserve"> </w:t>
      </w:r>
      <w:proofErr w:type="spellStart"/>
      <w:r w:rsidR="00E11712" w:rsidRPr="00305411">
        <w:rPr>
          <w:i/>
        </w:rPr>
        <w:t>BadNet</w:t>
      </w:r>
      <w:proofErr w:type="spellEnd"/>
      <w:r w:rsidRPr="00305411">
        <w:rPr>
          <w:i/>
        </w:rPr>
        <w:t xml:space="preserve"> </w:t>
      </w:r>
      <w:r w:rsidR="00A17084" w:rsidRPr="00305411">
        <w:rPr>
          <w:i/>
          <w:color w:val="808080"/>
        </w:rPr>
        <w:t>(après la 3</w:t>
      </w:r>
      <w:r w:rsidR="00343E6E" w:rsidRPr="00305411">
        <w:rPr>
          <w:i/>
          <w:color w:val="808080"/>
        </w:rPr>
        <w:t>ème</w:t>
      </w:r>
      <w:r w:rsidR="00A17084" w:rsidRPr="00305411">
        <w:rPr>
          <w:i/>
          <w:color w:val="808080"/>
        </w:rPr>
        <w:t xml:space="preserve"> journée selon le calendrier en vigueur</w:t>
      </w:r>
      <w:r w:rsidR="00DF5B21" w:rsidRPr="00305411">
        <w:rPr>
          <w:i/>
          <w:color w:val="808080"/>
        </w:rPr>
        <w:t xml:space="preserve"> et</w:t>
      </w:r>
      <w:r w:rsidR="00343E6E" w:rsidRPr="00305411">
        <w:rPr>
          <w:i/>
          <w:color w:val="808080"/>
        </w:rPr>
        <w:t xml:space="preserve"> aussi</w:t>
      </w:r>
      <w:r w:rsidR="00DF5B21" w:rsidRPr="00305411">
        <w:rPr>
          <w:i/>
          <w:color w:val="808080"/>
        </w:rPr>
        <w:t xml:space="preserve"> lors des phases finales des ICR</w:t>
      </w:r>
      <w:r w:rsidRPr="00305411">
        <w:rPr>
          <w:i/>
          <w:color w:val="808080"/>
        </w:rPr>
        <w:t>)</w:t>
      </w:r>
      <w:r w:rsidRPr="00305411">
        <w:t xml:space="preserve">. Toute modification devra  être alors confirmée par la CSR et diffusée aux autres équipes des poules concernées. </w:t>
      </w:r>
      <w:r w:rsidR="0021183E" w:rsidRPr="00305411">
        <w:t xml:space="preserve"> </w:t>
      </w:r>
    </w:p>
    <w:p w:rsidR="00CA5BC1" w:rsidRPr="00305411" w:rsidRDefault="00CA5BC1" w:rsidP="00503886">
      <w:pPr>
        <w:rPr>
          <w:rStyle w:val="Emphaseple"/>
        </w:rPr>
      </w:pPr>
    </w:p>
    <w:p w:rsidR="006D2E7B" w:rsidRPr="00305411" w:rsidRDefault="006D2E7B" w:rsidP="00C542B6">
      <w:pPr>
        <w:pStyle w:val="Titre2"/>
      </w:pPr>
      <w:bookmarkStart w:id="131" w:name="_Toc384038389"/>
      <w:bookmarkStart w:id="132" w:name="_Toc420501122"/>
      <w:bookmarkStart w:id="133" w:name="_Toc357951012"/>
      <w:bookmarkStart w:id="134" w:name="_Toc357951123"/>
      <w:r w:rsidRPr="00305411">
        <w:t>Valeur d’un joueur, d’une paire et d’une équipe</w:t>
      </w:r>
      <w:bookmarkEnd w:id="131"/>
      <w:bookmarkEnd w:id="132"/>
    </w:p>
    <w:p w:rsidR="006D2E7B" w:rsidRPr="00305411" w:rsidRDefault="006D2E7B" w:rsidP="00C542B6">
      <w:pPr>
        <w:pStyle w:val="Titre3"/>
      </w:pPr>
      <w:r w:rsidRPr="00305411">
        <w:t>Le barème suivant est appliqué à chaque fois qu'il est nécessaire d'estimer la valeur d’un joueur ou d’une paire de double. Pour calculer la valeur d’une paire, on utilisera la moyenne de la valeur des</w:t>
      </w:r>
      <w:r w:rsidR="009E6970" w:rsidRPr="00305411">
        <w:br/>
      </w:r>
      <w:r w:rsidRPr="00305411">
        <w:t>2 joueurs.</w:t>
      </w:r>
    </w:p>
    <w:tbl>
      <w:tblPr>
        <w:tblW w:w="7179" w:type="dxa"/>
        <w:tblInd w:w="817" w:type="dxa"/>
        <w:tblCellMar>
          <w:left w:w="0" w:type="dxa"/>
          <w:right w:w="0" w:type="dxa"/>
        </w:tblCellMar>
        <w:tblLook w:val="04A0" w:firstRow="1" w:lastRow="0" w:firstColumn="1" w:lastColumn="0" w:noHBand="0" w:noVBand="1"/>
      </w:tblPr>
      <w:tblGrid>
        <w:gridCol w:w="851"/>
        <w:gridCol w:w="989"/>
        <w:gridCol w:w="282"/>
        <w:gridCol w:w="454"/>
        <w:gridCol w:w="951"/>
        <w:gridCol w:w="282"/>
        <w:gridCol w:w="454"/>
        <w:gridCol w:w="977"/>
        <w:gridCol w:w="282"/>
        <w:gridCol w:w="454"/>
        <w:gridCol w:w="920"/>
        <w:gridCol w:w="283"/>
      </w:tblGrid>
      <w:tr w:rsidR="00F86592" w:rsidRPr="00305411" w:rsidTr="00E21582">
        <w:trPr>
          <w:trHeight w:val="340"/>
        </w:trPr>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N1</w:t>
            </w:r>
          </w:p>
        </w:tc>
        <w:tc>
          <w:tcPr>
            <w:tcW w:w="9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D234D2" w:rsidP="006D2E7B">
            <w:pPr>
              <w:spacing w:line="276" w:lineRule="auto"/>
              <w:rPr>
                <w:sz w:val="22"/>
                <w:szCs w:val="22"/>
              </w:rPr>
            </w:pPr>
            <w:r w:rsidRPr="00305411">
              <w:rPr>
                <w:sz w:val="18"/>
                <w:szCs w:val="18"/>
                <w:lang w:val="en-US"/>
              </w:rPr>
              <w:t>12</w:t>
            </w:r>
            <w:r w:rsidR="00F86592" w:rsidRPr="00305411">
              <w:rPr>
                <w:sz w:val="18"/>
                <w:szCs w:val="18"/>
                <w:lang w:val="en-US"/>
              </w:rPr>
              <w:t xml:space="preserve"> points</w:t>
            </w:r>
          </w:p>
        </w:tc>
        <w:tc>
          <w:tcPr>
            <w:tcW w:w="2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18"/>
                <w:szCs w:val="18"/>
                <w:lang w:val="en-US"/>
              </w:rPr>
            </w:pPr>
          </w:p>
        </w:tc>
        <w:tc>
          <w:tcPr>
            <w:tcW w:w="4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R4</w:t>
            </w:r>
          </w:p>
        </w:tc>
        <w:tc>
          <w:tcPr>
            <w:tcW w:w="951"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tcPr>
          <w:p w:rsidR="00F86592" w:rsidRPr="00305411" w:rsidRDefault="00D234D2" w:rsidP="006D2E7B">
            <w:pPr>
              <w:spacing w:line="276" w:lineRule="auto"/>
              <w:rPr>
                <w:sz w:val="22"/>
                <w:szCs w:val="22"/>
              </w:rPr>
            </w:pPr>
            <w:r w:rsidRPr="00305411">
              <w:rPr>
                <w:sz w:val="18"/>
                <w:szCs w:val="18"/>
                <w:lang w:val="en-US"/>
              </w:rPr>
              <w:t>9</w:t>
            </w:r>
            <w:r w:rsidR="00F86592" w:rsidRPr="00305411">
              <w:rPr>
                <w:sz w:val="18"/>
                <w:szCs w:val="18"/>
                <w:lang w:val="en-US"/>
              </w:rPr>
              <w:t xml:space="preserve"> points</w:t>
            </w:r>
          </w:p>
        </w:tc>
        <w:tc>
          <w:tcPr>
            <w:tcW w:w="282"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22"/>
                <w:szCs w:val="22"/>
              </w:rPr>
            </w:pPr>
          </w:p>
        </w:tc>
        <w:tc>
          <w:tcPr>
            <w:tcW w:w="4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D7</w:t>
            </w:r>
          </w:p>
        </w:tc>
        <w:tc>
          <w:tcPr>
            <w:tcW w:w="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D234D2" w:rsidP="006D2E7B">
            <w:pPr>
              <w:spacing w:line="276" w:lineRule="auto"/>
              <w:rPr>
                <w:sz w:val="22"/>
                <w:szCs w:val="22"/>
              </w:rPr>
            </w:pPr>
            <w:r w:rsidRPr="00305411">
              <w:rPr>
                <w:sz w:val="18"/>
                <w:szCs w:val="18"/>
                <w:lang w:val="en-US"/>
              </w:rPr>
              <w:t>6</w:t>
            </w:r>
            <w:r w:rsidR="00F86592" w:rsidRPr="00305411">
              <w:rPr>
                <w:sz w:val="18"/>
                <w:szCs w:val="18"/>
                <w:lang w:val="en-US"/>
              </w:rPr>
              <w:t xml:space="preserve"> points</w:t>
            </w:r>
          </w:p>
        </w:tc>
        <w:tc>
          <w:tcPr>
            <w:tcW w:w="2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22"/>
                <w:szCs w:val="22"/>
              </w:rPr>
            </w:pPr>
          </w:p>
        </w:tc>
        <w:tc>
          <w:tcPr>
            <w:tcW w:w="4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P1</w:t>
            </w:r>
          </w:p>
        </w:tc>
        <w:tc>
          <w:tcPr>
            <w:tcW w:w="9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autoSpaceDE w:val="0"/>
              <w:autoSpaceDN w:val="0"/>
              <w:spacing w:line="276" w:lineRule="auto"/>
              <w:rPr>
                <w:sz w:val="18"/>
                <w:szCs w:val="18"/>
                <w:lang w:val="en-US"/>
              </w:rPr>
            </w:pPr>
            <w:r w:rsidRPr="00305411">
              <w:rPr>
                <w:sz w:val="18"/>
                <w:szCs w:val="18"/>
                <w:lang w:val="en-US"/>
              </w:rPr>
              <w:t>3 points</w:t>
            </w:r>
          </w:p>
        </w:tc>
        <w:tc>
          <w:tcPr>
            <w:tcW w:w="283" w:type="dxa"/>
            <w:tcBorders>
              <w:top w:val="nil"/>
              <w:left w:val="nil"/>
              <w:bottom w:val="nil"/>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22"/>
                <w:szCs w:val="22"/>
              </w:rPr>
            </w:pPr>
          </w:p>
        </w:tc>
      </w:tr>
      <w:tr w:rsidR="00F86592" w:rsidRPr="00305411" w:rsidTr="00E21582">
        <w:trPr>
          <w:trHeight w:val="340"/>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N2</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D234D2" w:rsidP="006D2E7B">
            <w:pPr>
              <w:spacing w:line="276" w:lineRule="auto"/>
              <w:rPr>
                <w:sz w:val="22"/>
                <w:szCs w:val="22"/>
              </w:rPr>
            </w:pPr>
            <w:r w:rsidRPr="00305411">
              <w:rPr>
                <w:sz w:val="18"/>
                <w:szCs w:val="18"/>
                <w:lang w:val="en-US"/>
              </w:rPr>
              <w:t>11</w:t>
            </w:r>
            <w:r w:rsidR="00F86592" w:rsidRPr="00305411">
              <w:rPr>
                <w:sz w:val="18"/>
                <w:szCs w:val="18"/>
                <w:lang w:val="en-US"/>
              </w:rPr>
              <w:t xml:space="preserve"> points</w:t>
            </w:r>
          </w:p>
        </w:tc>
        <w:tc>
          <w:tcPr>
            <w:tcW w:w="2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18"/>
                <w:szCs w:val="18"/>
                <w:lang w:val="en-US"/>
              </w:rPr>
            </w:pPr>
          </w:p>
        </w:tc>
        <w:tc>
          <w:tcPr>
            <w:tcW w:w="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R5</w:t>
            </w:r>
          </w:p>
        </w:tc>
        <w:tc>
          <w:tcPr>
            <w:tcW w:w="951" w:type="dxa"/>
            <w:tcBorders>
              <w:top w:val="nil"/>
              <w:left w:val="nil"/>
              <w:bottom w:val="single" w:sz="8" w:space="0" w:color="auto"/>
              <w:right w:val="nil"/>
            </w:tcBorders>
            <w:shd w:val="clear" w:color="auto" w:fill="auto"/>
            <w:tcMar>
              <w:top w:w="0" w:type="dxa"/>
              <w:left w:w="108" w:type="dxa"/>
              <w:bottom w:w="0" w:type="dxa"/>
              <w:right w:w="108" w:type="dxa"/>
            </w:tcMar>
            <w:vAlign w:val="center"/>
          </w:tcPr>
          <w:p w:rsidR="00F86592" w:rsidRPr="00305411" w:rsidRDefault="00D234D2" w:rsidP="006D2E7B">
            <w:pPr>
              <w:spacing w:line="276" w:lineRule="auto"/>
              <w:rPr>
                <w:sz w:val="22"/>
                <w:szCs w:val="22"/>
              </w:rPr>
            </w:pPr>
            <w:r w:rsidRPr="00305411">
              <w:rPr>
                <w:sz w:val="18"/>
                <w:szCs w:val="18"/>
                <w:lang w:val="en-US"/>
              </w:rPr>
              <w:t>8</w:t>
            </w:r>
            <w:r w:rsidR="00F86592" w:rsidRPr="00305411">
              <w:rPr>
                <w:sz w:val="18"/>
                <w:szCs w:val="18"/>
                <w:lang w:val="en-US"/>
              </w:rPr>
              <w:t xml:space="preserve"> points</w:t>
            </w:r>
          </w:p>
        </w:tc>
        <w:tc>
          <w:tcPr>
            <w:tcW w:w="282"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22"/>
                <w:szCs w:val="22"/>
              </w:rPr>
            </w:pPr>
          </w:p>
        </w:tc>
        <w:tc>
          <w:tcPr>
            <w:tcW w:w="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D8</w:t>
            </w:r>
          </w:p>
        </w:tc>
        <w:tc>
          <w:tcPr>
            <w:tcW w:w="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D234D2" w:rsidP="006D2E7B">
            <w:pPr>
              <w:spacing w:line="276" w:lineRule="auto"/>
              <w:rPr>
                <w:sz w:val="22"/>
                <w:szCs w:val="22"/>
              </w:rPr>
            </w:pPr>
            <w:r w:rsidRPr="00305411">
              <w:rPr>
                <w:sz w:val="18"/>
                <w:szCs w:val="18"/>
                <w:lang w:val="en-US"/>
              </w:rPr>
              <w:t>5</w:t>
            </w:r>
            <w:r w:rsidR="00F86592" w:rsidRPr="00305411">
              <w:rPr>
                <w:sz w:val="18"/>
                <w:szCs w:val="18"/>
                <w:lang w:val="en-US"/>
              </w:rPr>
              <w:t xml:space="preserve"> points</w:t>
            </w:r>
          </w:p>
        </w:tc>
        <w:tc>
          <w:tcPr>
            <w:tcW w:w="2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22"/>
                <w:szCs w:val="22"/>
              </w:rPr>
            </w:pPr>
          </w:p>
        </w:tc>
        <w:tc>
          <w:tcPr>
            <w:tcW w:w="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P2</w:t>
            </w:r>
          </w:p>
        </w:tc>
        <w:tc>
          <w:tcPr>
            <w:tcW w:w="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autoSpaceDE w:val="0"/>
              <w:autoSpaceDN w:val="0"/>
              <w:spacing w:line="276" w:lineRule="auto"/>
              <w:rPr>
                <w:sz w:val="18"/>
                <w:szCs w:val="18"/>
                <w:lang w:val="en-US"/>
              </w:rPr>
            </w:pPr>
            <w:r w:rsidRPr="00305411">
              <w:rPr>
                <w:sz w:val="18"/>
                <w:szCs w:val="18"/>
                <w:lang w:val="en-US"/>
              </w:rPr>
              <w:t>2 points</w:t>
            </w:r>
          </w:p>
        </w:tc>
        <w:tc>
          <w:tcPr>
            <w:tcW w:w="283" w:type="dxa"/>
            <w:tcBorders>
              <w:top w:val="nil"/>
              <w:left w:val="nil"/>
              <w:bottom w:val="nil"/>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22"/>
                <w:szCs w:val="22"/>
              </w:rPr>
            </w:pPr>
          </w:p>
        </w:tc>
      </w:tr>
      <w:tr w:rsidR="00F86592" w:rsidRPr="00305411" w:rsidTr="00E21582">
        <w:trPr>
          <w:trHeight w:val="340"/>
        </w:trPr>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N3</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D234D2" w:rsidP="006D2E7B">
            <w:pPr>
              <w:spacing w:line="276" w:lineRule="auto"/>
              <w:rPr>
                <w:sz w:val="22"/>
                <w:szCs w:val="22"/>
              </w:rPr>
            </w:pPr>
            <w:r w:rsidRPr="00305411">
              <w:rPr>
                <w:sz w:val="18"/>
                <w:szCs w:val="18"/>
                <w:lang w:val="en-US"/>
              </w:rPr>
              <w:t>10</w:t>
            </w:r>
            <w:r w:rsidR="00F86592" w:rsidRPr="00305411">
              <w:rPr>
                <w:sz w:val="18"/>
                <w:szCs w:val="18"/>
                <w:lang w:val="en-US"/>
              </w:rPr>
              <w:t xml:space="preserve"> points</w:t>
            </w:r>
          </w:p>
        </w:tc>
        <w:tc>
          <w:tcPr>
            <w:tcW w:w="2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18"/>
                <w:szCs w:val="18"/>
                <w:lang w:val="en-US"/>
              </w:rPr>
            </w:pPr>
          </w:p>
        </w:tc>
        <w:tc>
          <w:tcPr>
            <w:tcW w:w="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R6</w:t>
            </w:r>
          </w:p>
        </w:tc>
        <w:tc>
          <w:tcPr>
            <w:tcW w:w="951" w:type="dxa"/>
            <w:tcBorders>
              <w:top w:val="nil"/>
              <w:left w:val="nil"/>
              <w:bottom w:val="single" w:sz="8" w:space="0" w:color="auto"/>
              <w:right w:val="nil"/>
            </w:tcBorders>
            <w:shd w:val="clear" w:color="auto" w:fill="auto"/>
            <w:tcMar>
              <w:top w:w="0" w:type="dxa"/>
              <w:left w:w="108" w:type="dxa"/>
              <w:bottom w:w="0" w:type="dxa"/>
              <w:right w:w="108" w:type="dxa"/>
            </w:tcMar>
            <w:vAlign w:val="center"/>
          </w:tcPr>
          <w:p w:rsidR="00F86592" w:rsidRPr="00305411" w:rsidRDefault="00D234D2" w:rsidP="006D2E7B">
            <w:pPr>
              <w:spacing w:line="276" w:lineRule="auto"/>
              <w:rPr>
                <w:sz w:val="22"/>
                <w:szCs w:val="22"/>
              </w:rPr>
            </w:pPr>
            <w:r w:rsidRPr="00305411">
              <w:rPr>
                <w:sz w:val="18"/>
                <w:szCs w:val="18"/>
                <w:lang w:val="en-US"/>
              </w:rPr>
              <w:t>7</w:t>
            </w:r>
            <w:r w:rsidR="00F86592" w:rsidRPr="00305411">
              <w:rPr>
                <w:sz w:val="18"/>
                <w:szCs w:val="18"/>
                <w:lang w:val="en-US"/>
              </w:rPr>
              <w:t xml:space="preserve"> points</w:t>
            </w:r>
          </w:p>
        </w:tc>
        <w:tc>
          <w:tcPr>
            <w:tcW w:w="282"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22"/>
                <w:szCs w:val="22"/>
              </w:rPr>
            </w:pPr>
          </w:p>
        </w:tc>
        <w:tc>
          <w:tcPr>
            <w:tcW w:w="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D9</w:t>
            </w:r>
          </w:p>
        </w:tc>
        <w:tc>
          <w:tcPr>
            <w:tcW w:w="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sz w:val="22"/>
                <w:szCs w:val="22"/>
              </w:rPr>
            </w:pPr>
            <w:r w:rsidRPr="00305411">
              <w:rPr>
                <w:sz w:val="18"/>
                <w:szCs w:val="18"/>
                <w:lang w:val="en-US"/>
              </w:rPr>
              <w:t>4 points</w:t>
            </w:r>
          </w:p>
        </w:tc>
        <w:tc>
          <w:tcPr>
            <w:tcW w:w="2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autoSpaceDE w:val="0"/>
              <w:autoSpaceDN w:val="0"/>
              <w:spacing w:line="276" w:lineRule="auto"/>
              <w:rPr>
                <w:sz w:val="18"/>
                <w:szCs w:val="18"/>
                <w:lang w:val="en-US"/>
              </w:rPr>
            </w:pPr>
          </w:p>
        </w:tc>
        <w:tc>
          <w:tcPr>
            <w:tcW w:w="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spacing w:line="276" w:lineRule="auto"/>
              <w:rPr>
                <w:b/>
                <w:bCs/>
                <w:sz w:val="22"/>
                <w:szCs w:val="22"/>
              </w:rPr>
            </w:pPr>
            <w:r w:rsidRPr="00305411">
              <w:rPr>
                <w:b/>
                <w:bCs/>
                <w:sz w:val="18"/>
                <w:szCs w:val="18"/>
                <w:lang w:val="en-US"/>
              </w:rPr>
              <w:t>P3</w:t>
            </w:r>
          </w:p>
        </w:tc>
        <w:tc>
          <w:tcPr>
            <w:tcW w:w="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86592" w:rsidRPr="00305411" w:rsidRDefault="00F86592" w:rsidP="006D2E7B">
            <w:pPr>
              <w:autoSpaceDE w:val="0"/>
              <w:autoSpaceDN w:val="0"/>
              <w:spacing w:line="276" w:lineRule="auto"/>
              <w:rPr>
                <w:sz w:val="18"/>
                <w:szCs w:val="18"/>
                <w:lang w:val="en-US"/>
              </w:rPr>
            </w:pPr>
            <w:r w:rsidRPr="00305411">
              <w:rPr>
                <w:sz w:val="18"/>
                <w:szCs w:val="18"/>
                <w:lang w:val="en-US"/>
              </w:rPr>
              <w:t>1 points</w:t>
            </w:r>
          </w:p>
        </w:tc>
        <w:tc>
          <w:tcPr>
            <w:tcW w:w="283" w:type="dxa"/>
            <w:tcBorders>
              <w:top w:val="nil"/>
              <w:left w:val="nil"/>
              <w:bottom w:val="nil"/>
            </w:tcBorders>
            <w:shd w:val="clear" w:color="auto" w:fill="auto"/>
            <w:tcMar>
              <w:top w:w="0" w:type="dxa"/>
              <w:left w:w="108" w:type="dxa"/>
              <w:bottom w:w="0" w:type="dxa"/>
              <w:right w:w="108" w:type="dxa"/>
            </w:tcMar>
            <w:vAlign w:val="center"/>
          </w:tcPr>
          <w:p w:rsidR="00F86592" w:rsidRPr="00305411" w:rsidRDefault="00F86592" w:rsidP="006D2E7B">
            <w:pPr>
              <w:autoSpaceDE w:val="0"/>
              <w:autoSpaceDN w:val="0"/>
              <w:spacing w:line="276" w:lineRule="auto"/>
              <w:rPr>
                <w:sz w:val="18"/>
                <w:szCs w:val="18"/>
                <w:lang w:val="en-US"/>
              </w:rPr>
            </w:pPr>
          </w:p>
        </w:tc>
      </w:tr>
    </w:tbl>
    <w:p w:rsidR="00FC2900" w:rsidRPr="00305411" w:rsidRDefault="00FC2900" w:rsidP="00EA44D2">
      <w:pPr>
        <w:pStyle w:val="Titre3"/>
        <w:rPr>
          <w:i/>
          <w:color w:val="808080"/>
        </w:rPr>
      </w:pPr>
      <w:r w:rsidRPr="00305411">
        <w:t xml:space="preserve">La valeur de l’équipe d’un club s’apprécie selon le même barème en tenant compte des </w:t>
      </w:r>
      <w:r w:rsidR="00E21582" w:rsidRPr="00305411">
        <w:t>3</w:t>
      </w:r>
      <w:r w:rsidRPr="00305411">
        <w:t xml:space="preserve"> joueurs les mieux classés et des </w:t>
      </w:r>
      <w:r w:rsidR="00E21582" w:rsidRPr="00305411">
        <w:t>3</w:t>
      </w:r>
      <w:r w:rsidRPr="00305411">
        <w:t xml:space="preserve"> joueuses les mieux classées.</w:t>
      </w:r>
      <w:r w:rsidR="00EA44D2" w:rsidRPr="00305411">
        <w:t xml:space="preserve"> </w:t>
      </w:r>
      <w:r w:rsidR="00EA44D2" w:rsidRPr="00305411">
        <w:rPr>
          <w:i/>
          <w:color w:val="808080"/>
        </w:rPr>
        <w:t>(</w:t>
      </w:r>
      <w:r w:rsidRPr="00305411">
        <w:rPr>
          <w:i/>
          <w:color w:val="808080"/>
        </w:rPr>
        <w:t xml:space="preserve">Le classement à prendre en compte pour chaque </w:t>
      </w:r>
      <w:proofErr w:type="gramStart"/>
      <w:r w:rsidRPr="00305411">
        <w:rPr>
          <w:i/>
          <w:color w:val="808080"/>
        </w:rPr>
        <w:t>joueur(</w:t>
      </w:r>
      <w:proofErr w:type="gramEnd"/>
      <w:r w:rsidRPr="00305411">
        <w:rPr>
          <w:i/>
          <w:color w:val="808080"/>
        </w:rPr>
        <w:t>se) est le classement de la discipline dans laquelle il (elle) est le mieux classé(e).</w:t>
      </w:r>
      <w:r w:rsidR="00EA44D2" w:rsidRPr="00305411">
        <w:rPr>
          <w:i/>
          <w:color w:val="808080"/>
        </w:rPr>
        <w:t>)</w:t>
      </w:r>
    </w:p>
    <w:p w:rsidR="006D2E7B" w:rsidRPr="00305411" w:rsidRDefault="00CA5BC1" w:rsidP="00C542B6">
      <w:pPr>
        <w:pStyle w:val="Titre3"/>
      </w:pPr>
      <w:r w:rsidRPr="00305411">
        <w:t>La mise à jour des classements</w:t>
      </w:r>
      <w:r w:rsidR="00343E6E" w:rsidRPr="00305411">
        <w:t xml:space="preserve"> effectué</w:t>
      </w:r>
      <w:r w:rsidRPr="00305411">
        <w:t>e</w:t>
      </w:r>
      <w:r w:rsidR="00343E6E" w:rsidRPr="00305411">
        <w:t xml:space="preserve"> après la 3</w:t>
      </w:r>
      <w:r w:rsidR="00343E6E" w:rsidRPr="00305411">
        <w:rPr>
          <w:vertAlign w:val="superscript"/>
        </w:rPr>
        <w:t>ème</w:t>
      </w:r>
      <w:r w:rsidR="00343E6E" w:rsidRPr="00305411">
        <w:t xml:space="preserve"> journée du Championnat Régional </w:t>
      </w:r>
      <w:proofErr w:type="gramStart"/>
      <w:r w:rsidR="00343E6E" w:rsidRPr="00305411">
        <w:t>des</w:t>
      </w:r>
      <w:r w:rsidR="00242213" w:rsidRPr="00305411">
        <w:t xml:space="preserve"> </w:t>
      </w:r>
      <w:r w:rsidR="00343E6E" w:rsidRPr="00305411">
        <w:t xml:space="preserve">interclubs </w:t>
      </w:r>
      <w:r w:rsidR="006D2E7B" w:rsidRPr="00305411">
        <w:t>doit</w:t>
      </w:r>
      <w:proofErr w:type="gramEnd"/>
      <w:r w:rsidR="006D2E7B" w:rsidRPr="00305411">
        <w:t xml:space="preserve"> être pris en compte pour les j</w:t>
      </w:r>
      <w:r w:rsidRPr="00305411">
        <w:t xml:space="preserve">ournées se déroulant après la </w:t>
      </w:r>
      <w:r w:rsidR="006D2E7B" w:rsidRPr="00305411">
        <w:t xml:space="preserve"> date</w:t>
      </w:r>
      <w:r w:rsidRPr="00305411">
        <w:t xml:space="preserve"> fixée à l’annexe 1</w:t>
      </w:r>
      <w:r w:rsidR="006D2E7B" w:rsidRPr="00305411">
        <w:t>.</w:t>
      </w:r>
      <w:r w:rsidRPr="00305411">
        <w:t xml:space="preserve"> Idem pour les Play-offs et barrages dont celles des rencontres de D1/D1. </w:t>
      </w:r>
    </w:p>
    <w:p w:rsidR="00CA0383" w:rsidRPr="00305411" w:rsidRDefault="00CA0383" w:rsidP="00CA0383">
      <w:pPr>
        <w:rPr>
          <w:rStyle w:val="Emphaseple"/>
        </w:rPr>
      </w:pPr>
    </w:p>
    <w:p w:rsidR="000411C4" w:rsidRPr="00305411" w:rsidRDefault="000411C4" w:rsidP="00C542B6">
      <w:pPr>
        <w:pStyle w:val="Titre2"/>
      </w:pPr>
      <w:bookmarkStart w:id="135" w:name="_Toc357951018"/>
      <w:bookmarkStart w:id="136" w:name="_Toc357951124"/>
      <w:bookmarkStart w:id="137" w:name="_Toc384038390"/>
      <w:bookmarkStart w:id="138" w:name="_Toc420501123"/>
      <w:bookmarkEnd w:id="133"/>
      <w:bookmarkEnd w:id="134"/>
      <w:r w:rsidRPr="00305411">
        <w:t xml:space="preserve">Hiérarchie des </w:t>
      </w:r>
      <w:r w:rsidR="00C96B10" w:rsidRPr="00305411">
        <w:t>équipes</w:t>
      </w:r>
      <w:bookmarkEnd w:id="135"/>
      <w:bookmarkEnd w:id="136"/>
      <w:bookmarkEnd w:id="137"/>
      <w:bookmarkEnd w:id="138"/>
    </w:p>
    <w:p w:rsidR="00AF4B88" w:rsidRPr="00305411" w:rsidRDefault="00AF4B88" w:rsidP="00E21582">
      <w:pPr>
        <w:pStyle w:val="Titre3"/>
      </w:pPr>
      <w:bookmarkStart w:id="139" w:name="_Toc357951019"/>
      <w:r w:rsidRPr="00305411">
        <w:t>Au cours d’une même semaine, une équipe d’un club évolua</w:t>
      </w:r>
      <w:r w:rsidR="008F4CDE" w:rsidRPr="00305411">
        <w:t xml:space="preserve">nt dans le championnat régional </w:t>
      </w:r>
      <w:r w:rsidRPr="00305411">
        <w:t xml:space="preserve">doit avoir une valeur inférieure ou équivalente à son équipe hiérarchiquement supérieure </w:t>
      </w:r>
      <w:r w:rsidR="008F4CDE" w:rsidRPr="00305411">
        <w:rPr>
          <w:i/>
          <w:iCs/>
          <w:color w:val="808080"/>
        </w:rPr>
        <w:t xml:space="preserve">(dans le </w:t>
      </w:r>
      <w:r w:rsidRPr="00305411">
        <w:rPr>
          <w:i/>
          <w:iCs/>
          <w:color w:val="808080"/>
        </w:rPr>
        <w:t>championnat</w:t>
      </w:r>
      <w:r w:rsidR="008F4CDE" w:rsidRPr="00305411">
        <w:rPr>
          <w:i/>
          <w:iCs/>
          <w:color w:val="808080"/>
        </w:rPr>
        <w:t xml:space="preserve"> régional </w:t>
      </w:r>
      <w:r w:rsidR="00EE289C" w:rsidRPr="00305411">
        <w:rPr>
          <w:i/>
          <w:iCs/>
          <w:color w:val="808080"/>
        </w:rPr>
        <w:t xml:space="preserve">et </w:t>
      </w:r>
      <w:r w:rsidR="008F4CDE" w:rsidRPr="00305411">
        <w:rPr>
          <w:i/>
          <w:iCs/>
          <w:color w:val="808080"/>
        </w:rPr>
        <w:t>ou national</w:t>
      </w:r>
      <w:r w:rsidRPr="00305411">
        <w:rPr>
          <w:i/>
          <w:iCs/>
          <w:color w:val="808080"/>
        </w:rPr>
        <w:t>)</w:t>
      </w:r>
      <w:r w:rsidRPr="00305411">
        <w:t>. En ca</w:t>
      </w:r>
      <w:r w:rsidR="00EA44D2" w:rsidRPr="00305411">
        <w:t>s d’in</w:t>
      </w:r>
      <w:r w:rsidR="008F4CDE" w:rsidRPr="00305411">
        <w:t>fraction à cette règle, les</w:t>
      </w:r>
      <w:r w:rsidR="00EA44D2" w:rsidRPr="00305411">
        <w:t xml:space="preserve"> </w:t>
      </w:r>
      <w:r w:rsidRPr="00305411">
        <w:t>équipe</w:t>
      </w:r>
      <w:r w:rsidR="00EA44D2" w:rsidRPr="00305411">
        <w:t>s</w:t>
      </w:r>
      <w:r w:rsidR="008F4CDE" w:rsidRPr="00305411">
        <w:t xml:space="preserve"> </w:t>
      </w:r>
      <w:r w:rsidR="00EE289C" w:rsidRPr="00305411">
        <w:rPr>
          <w:i/>
          <w:color w:val="808080" w:themeColor="background1" w:themeShade="80"/>
        </w:rPr>
        <w:t>(concernées)</w:t>
      </w:r>
      <w:r w:rsidR="00EE289C" w:rsidRPr="00305411">
        <w:t xml:space="preserve"> </w:t>
      </w:r>
      <w:r w:rsidR="008F4CDE" w:rsidRPr="00305411">
        <w:t>évoluant en ICR</w:t>
      </w:r>
      <w:r w:rsidR="00EA44D2" w:rsidRPr="00305411">
        <w:t xml:space="preserve"> seront </w:t>
      </w:r>
      <w:r w:rsidRPr="00305411">
        <w:t>sanctionnée</w:t>
      </w:r>
      <w:r w:rsidR="00EA44D2" w:rsidRPr="00305411">
        <w:t>s</w:t>
      </w:r>
      <w:r w:rsidRPr="00305411">
        <w:t xml:space="preserve"> selon les dispositions de l’annexe 3 du règlement.</w:t>
      </w:r>
    </w:p>
    <w:bookmarkEnd w:id="139"/>
    <w:p w:rsidR="009E6970" w:rsidRPr="00305411" w:rsidRDefault="009E6970" w:rsidP="009E6970">
      <w:pPr>
        <w:rPr>
          <w:rStyle w:val="Emphaseple"/>
        </w:rPr>
      </w:pPr>
    </w:p>
    <w:p w:rsidR="00EA44D2" w:rsidRPr="00305411" w:rsidRDefault="002F102B" w:rsidP="00EA44D2">
      <w:pPr>
        <w:pStyle w:val="Titre2"/>
      </w:pPr>
      <w:bookmarkStart w:id="140" w:name="_Toc357951020"/>
      <w:bookmarkStart w:id="141" w:name="_Toc357951125"/>
      <w:bookmarkStart w:id="142" w:name="_Toc384038391"/>
      <w:bookmarkStart w:id="143" w:name="_Toc420501124"/>
      <w:r w:rsidRPr="00305411">
        <w:t>Hiérarchie des joueurs</w:t>
      </w:r>
      <w:bookmarkEnd w:id="140"/>
      <w:bookmarkEnd w:id="141"/>
      <w:bookmarkEnd w:id="142"/>
      <w:bookmarkEnd w:id="143"/>
    </w:p>
    <w:p w:rsidR="002F102B" w:rsidRPr="00305411" w:rsidRDefault="002F102B" w:rsidP="00C542B6">
      <w:pPr>
        <w:pStyle w:val="Titre3"/>
      </w:pPr>
      <w:bookmarkStart w:id="144" w:name="_Toc357951021"/>
      <w:r w:rsidRPr="00305411">
        <w:t xml:space="preserve">La hiérarchie des joueurs en simple est établie </w:t>
      </w:r>
      <w:r w:rsidR="00023F16" w:rsidRPr="00305411">
        <w:t xml:space="preserve">par </w:t>
      </w:r>
      <w:r w:rsidRPr="00305411">
        <w:t xml:space="preserve">le classement </w:t>
      </w:r>
      <w:r w:rsidR="00023F16" w:rsidRPr="00305411">
        <w:t xml:space="preserve">fédéral selon </w:t>
      </w:r>
      <w:r w:rsidR="00161DEB" w:rsidRPr="00305411">
        <w:t>l</w:t>
      </w:r>
      <w:r w:rsidR="005F5F04" w:rsidRPr="00305411">
        <w:t xml:space="preserve">es </w:t>
      </w:r>
      <w:r w:rsidR="00161DEB" w:rsidRPr="00305411">
        <w:t>article</w:t>
      </w:r>
      <w:r w:rsidR="002F45B9" w:rsidRPr="00305411">
        <w:t>s 5.4 et</w:t>
      </w:r>
      <w:r w:rsidR="00161DEB" w:rsidRPr="00305411">
        <w:t xml:space="preserve"> 6.</w:t>
      </w:r>
      <w:r w:rsidR="0003000C" w:rsidRPr="00305411">
        <w:t>6</w:t>
      </w:r>
      <w:bookmarkEnd w:id="144"/>
      <w:r w:rsidR="005F5F04" w:rsidRPr="00305411">
        <w:t xml:space="preserve"> </w:t>
      </w:r>
      <w:r w:rsidR="006A3F78" w:rsidRPr="00305411">
        <w:rPr>
          <w:rStyle w:val="Accentuation"/>
        </w:rPr>
        <w:t xml:space="preserve">(exemple : le SH1 doit avoir un classement plus élevé ou équivalent que le SH2, </w:t>
      </w:r>
      <w:r w:rsidR="00C76F87" w:rsidRPr="00305411">
        <w:rPr>
          <w:rStyle w:val="Accentuation"/>
        </w:rPr>
        <w:t>etc.</w:t>
      </w:r>
      <w:r w:rsidR="006A3F78" w:rsidRPr="00305411">
        <w:rPr>
          <w:rStyle w:val="Accentuation"/>
        </w:rPr>
        <w:t>…)</w:t>
      </w:r>
    </w:p>
    <w:p w:rsidR="00706BFD" w:rsidRPr="00305411" w:rsidRDefault="002F102B" w:rsidP="00C542B6">
      <w:pPr>
        <w:pStyle w:val="Titre3"/>
      </w:pPr>
      <w:bookmarkStart w:id="145" w:name="_Toc357951022"/>
      <w:r w:rsidRPr="00305411">
        <w:t>La hiérarchie des paires en double est établie</w:t>
      </w:r>
      <w:r w:rsidR="006A3F78" w:rsidRPr="00305411">
        <w:t xml:space="preserve"> par le classement fédéral des joueurs et</w:t>
      </w:r>
      <w:r w:rsidRPr="00305411">
        <w:t xml:space="preserve"> selon </w:t>
      </w:r>
      <w:r w:rsidR="006A3F78" w:rsidRPr="00305411">
        <w:t xml:space="preserve">la valeur de la paire </w:t>
      </w:r>
      <w:r w:rsidR="006A3F78" w:rsidRPr="00305411">
        <w:rPr>
          <w:rStyle w:val="Accentuation"/>
        </w:rPr>
        <w:t>(cf.</w:t>
      </w:r>
      <w:r w:rsidR="00161DEB" w:rsidRPr="00305411">
        <w:rPr>
          <w:rStyle w:val="Accentuation"/>
        </w:rPr>
        <w:t xml:space="preserve"> </w:t>
      </w:r>
      <w:r w:rsidRPr="00305411">
        <w:rPr>
          <w:rStyle w:val="Accentuation"/>
        </w:rPr>
        <w:t>article</w:t>
      </w:r>
      <w:r w:rsidR="005F5F04" w:rsidRPr="00305411">
        <w:rPr>
          <w:rStyle w:val="Accentuation"/>
        </w:rPr>
        <w:t>s</w:t>
      </w:r>
      <w:r w:rsidRPr="00305411">
        <w:rPr>
          <w:rStyle w:val="Accentuation"/>
        </w:rPr>
        <w:t xml:space="preserve"> </w:t>
      </w:r>
      <w:r w:rsidR="0003000C" w:rsidRPr="00305411">
        <w:rPr>
          <w:rStyle w:val="Accentuation"/>
        </w:rPr>
        <w:t>5.4</w:t>
      </w:r>
      <w:r w:rsidR="005F5F04" w:rsidRPr="00305411">
        <w:rPr>
          <w:rStyle w:val="Accentuation"/>
        </w:rPr>
        <w:t xml:space="preserve"> et </w:t>
      </w:r>
      <w:r w:rsidR="00E60625" w:rsidRPr="00305411">
        <w:rPr>
          <w:rStyle w:val="Accentuation"/>
        </w:rPr>
        <w:t>6.</w:t>
      </w:r>
      <w:r w:rsidR="0003000C" w:rsidRPr="00305411">
        <w:rPr>
          <w:rStyle w:val="Accentuation"/>
        </w:rPr>
        <w:t>6</w:t>
      </w:r>
      <w:r w:rsidR="006A3F78" w:rsidRPr="00305411">
        <w:rPr>
          <w:rStyle w:val="Accentuation"/>
        </w:rPr>
        <w:t>)</w:t>
      </w:r>
      <w:r w:rsidR="006A3F78" w:rsidRPr="00305411">
        <w:t>.</w:t>
      </w:r>
      <w:bookmarkEnd w:id="145"/>
    </w:p>
    <w:p w:rsidR="002F102B" w:rsidRPr="00305411" w:rsidRDefault="002F102B" w:rsidP="00C542B6">
      <w:pPr>
        <w:pStyle w:val="Titre3"/>
      </w:pPr>
      <w:bookmarkStart w:id="146" w:name="_Toc357951023"/>
      <w:r w:rsidRPr="00305411">
        <w:t>À classement égal, le capitaine a le choix, à chaque rencontre, de la hiérarchie de ses joueurs ou paires.</w:t>
      </w:r>
      <w:bookmarkEnd w:id="146"/>
      <w:r w:rsidRPr="00305411">
        <w:t xml:space="preserve"> </w:t>
      </w:r>
    </w:p>
    <w:p w:rsidR="00FD7F13" w:rsidRPr="00305411" w:rsidRDefault="00FD7F13" w:rsidP="00706BFD">
      <w:pPr>
        <w:pStyle w:val="Sous-titre"/>
        <w:rPr>
          <w:rStyle w:val="Emphaseple"/>
        </w:rPr>
      </w:pPr>
    </w:p>
    <w:p w:rsidR="00FD7F13" w:rsidRPr="00305411" w:rsidRDefault="00FD7F13" w:rsidP="00C542B6">
      <w:pPr>
        <w:pStyle w:val="Titre2"/>
      </w:pPr>
      <w:bookmarkStart w:id="147" w:name="_Toc357951024"/>
      <w:bookmarkStart w:id="148" w:name="_Toc357951126"/>
      <w:bookmarkStart w:id="149" w:name="_Toc384038392"/>
      <w:bookmarkStart w:id="150" w:name="_Toc420501125"/>
      <w:r w:rsidRPr="00305411">
        <w:t>Remplacement d'un joueur</w:t>
      </w:r>
      <w:bookmarkEnd w:id="147"/>
      <w:bookmarkEnd w:id="148"/>
      <w:bookmarkEnd w:id="149"/>
      <w:bookmarkEnd w:id="150"/>
    </w:p>
    <w:p w:rsidR="00FD7F13" w:rsidRDefault="00FD7F13" w:rsidP="00C542B6">
      <w:pPr>
        <w:pStyle w:val="Titre3"/>
      </w:pPr>
      <w:bookmarkStart w:id="151" w:name="_Toc357951025"/>
      <w:r w:rsidRPr="00305411">
        <w:t>Un joueur inscrit sur la feuille de rencontre</w:t>
      </w:r>
      <w:r w:rsidR="008F4CDE" w:rsidRPr="00305411">
        <w:t xml:space="preserve"> </w:t>
      </w:r>
      <w:r w:rsidRPr="00305411">
        <w:t xml:space="preserve"> ayant débuté son premier match et dans l'impossibilité</w:t>
      </w:r>
      <w:r w:rsidR="00706BFD" w:rsidRPr="00305411">
        <w:t xml:space="preserve"> </w:t>
      </w:r>
      <w:r w:rsidRPr="00305411">
        <w:t xml:space="preserve">de </w:t>
      </w:r>
      <w:r w:rsidR="00706BFD" w:rsidRPr="00305411">
        <w:t>jouer</w:t>
      </w:r>
      <w:r w:rsidRPr="00305411">
        <w:t xml:space="preserve"> le match qu'il lui reste à disputer </w:t>
      </w:r>
      <w:r w:rsidRPr="00305411">
        <w:rPr>
          <w:rStyle w:val="Accentuation"/>
        </w:rPr>
        <w:t>(par exemple en cas de blessure pendant le premier</w:t>
      </w:r>
      <w:r w:rsidR="00706BFD" w:rsidRPr="00305411">
        <w:rPr>
          <w:rStyle w:val="Accentuation"/>
        </w:rPr>
        <w:t xml:space="preserve"> </w:t>
      </w:r>
      <w:r w:rsidRPr="00305411">
        <w:rPr>
          <w:rStyle w:val="Accentuation"/>
        </w:rPr>
        <w:t>match)</w:t>
      </w:r>
      <w:r w:rsidRPr="00305411">
        <w:t xml:space="preserve"> peut être remplacé</w:t>
      </w:r>
      <w:r w:rsidR="0020584B" w:rsidRPr="00305411">
        <w:t xml:space="preserve"> par un joueur </w:t>
      </w:r>
      <w:r w:rsidR="008F4CDE" w:rsidRPr="00305411">
        <w:t>figur</w:t>
      </w:r>
      <w:r w:rsidR="0020584B" w:rsidRPr="00305411">
        <w:t xml:space="preserve">ant </w:t>
      </w:r>
      <w:r w:rsidR="008F4CDE" w:rsidRPr="00305411">
        <w:t xml:space="preserve"> sur la feuille de présence</w:t>
      </w:r>
      <w:r w:rsidR="0020584B" w:rsidRPr="00305411">
        <w:t xml:space="preserve"> ou</w:t>
      </w:r>
      <w:r w:rsidR="007B0448" w:rsidRPr="00305411">
        <w:t xml:space="preserve"> par</w:t>
      </w:r>
      <w:r w:rsidR="0020584B" w:rsidRPr="00305411">
        <w:t xml:space="preserve"> un joueur n’ayant qu’un match à jouer sur la rencontre</w:t>
      </w:r>
      <w:r w:rsidRPr="00305411">
        <w:t xml:space="preserve">. Le remplacement </w:t>
      </w:r>
      <w:r w:rsidR="0020584B" w:rsidRPr="00305411">
        <w:t xml:space="preserve">avant un premier match </w:t>
      </w:r>
      <w:bookmarkEnd w:id="151"/>
      <w:r w:rsidR="0020584B" w:rsidRPr="00305411">
        <w:t>est soumis à la discrétion  du juge-arbitre qui doit alors constater la blessure du joueur.</w:t>
      </w:r>
    </w:p>
    <w:p w:rsidR="00E46671" w:rsidRDefault="00E46671" w:rsidP="00E46671"/>
    <w:p w:rsidR="00E46671" w:rsidRDefault="00E46671" w:rsidP="00E46671"/>
    <w:p w:rsidR="00E46671" w:rsidRPr="00E46671" w:rsidRDefault="00E46671" w:rsidP="00E46671"/>
    <w:p w:rsidR="00D24F7D" w:rsidRPr="00305411" w:rsidRDefault="00FD7F13" w:rsidP="00C542B6">
      <w:pPr>
        <w:pStyle w:val="Titre3"/>
      </w:pPr>
      <w:bookmarkStart w:id="152" w:name="_Toc357951026"/>
      <w:r w:rsidRPr="00305411">
        <w:lastRenderedPageBreak/>
        <w:t>Le remplaçant doit</w:t>
      </w:r>
      <w:r w:rsidR="00D24F7D" w:rsidRPr="00305411">
        <w:t> :</w:t>
      </w:r>
      <w:bookmarkEnd w:id="152"/>
      <w:r w:rsidR="00D24F7D" w:rsidRPr="00305411">
        <w:t xml:space="preserve"> </w:t>
      </w:r>
    </w:p>
    <w:p w:rsidR="00FD7F13" w:rsidRPr="00305411" w:rsidRDefault="00242213" w:rsidP="00D24F7D">
      <w:pPr>
        <w:pStyle w:val="Titre4"/>
      </w:pPr>
      <w:r w:rsidRPr="00305411">
        <w:t>R</w:t>
      </w:r>
      <w:r w:rsidR="00511E8C" w:rsidRPr="00305411">
        <w:t>especter l</w:t>
      </w:r>
      <w:r w:rsidR="0027774B" w:rsidRPr="00305411">
        <w:t>es critères de participation,</w:t>
      </w:r>
      <w:r w:rsidR="00511E8C" w:rsidRPr="00305411">
        <w:t xml:space="preserve"> de qualification et de classement des </w:t>
      </w:r>
      <w:r w:rsidR="0027774B" w:rsidRPr="00305411">
        <w:t>article</w:t>
      </w:r>
      <w:r w:rsidR="00511E8C" w:rsidRPr="00305411">
        <w:t>s</w:t>
      </w:r>
      <w:r w:rsidR="0027774B" w:rsidRPr="00305411">
        <w:t xml:space="preserve"> </w:t>
      </w:r>
      <w:r w:rsidR="00E60625" w:rsidRPr="00305411">
        <w:t>5 et 6</w:t>
      </w:r>
      <w:r w:rsidR="00FD7F13" w:rsidRPr="00305411">
        <w:t>.</w:t>
      </w:r>
    </w:p>
    <w:p w:rsidR="00FD7F13" w:rsidRPr="00305411" w:rsidRDefault="00242213" w:rsidP="00D24F7D">
      <w:pPr>
        <w:pStyle w:val="Titre4"/>
      </w:pPr>
      <w:r w:rsidRPr="00305411">
        <w:t>A</w:t>
      </w:r>
      <w:r w:rsidR="00161DEB" w:rsidRPr="00305411">
        <w:t xml:space="preserve">voir été déclaré présent avant le début de la rencontre </w:t>
      </w:r>
      <w:r w:rsidR="00161DEB" w:rsidRPr="00305411">
        <w:rPr>
          <w:rStyle w:val="Accentuation"/>
        </w:rPr>
        <w:t>(</w:t>
      </w:r>
      <w:r w:rsidR="00FD7F13" w:rsidRPr="00305411">
        <w:rPr>
          <w:rStyle w:val="Accentuation"/>
        </w:rPr>
        <w:t>sur la déclaration de présence</w:t>
      </w:r>
      <w:r w:rsidR="00161DEB" w:rsidRPr="00305411">
        <w:rPr>
          <w:rStyle w:val="Accentuation"/>
        </w:rPr>
        <w:t>)</w:t>
      </w:r>
      <w:r w:rsidR="00FD7F13" w:rsidRPr="00305411">
        <w:t>.</w:t>
      </w:r>
    </w:p>
    <w:p w:rsidR="00CC72AC" w:rsidRPr="00305411" w:rsidRDefault="00242213" w:rsidP="00D24F7D">
      <w:pPr>
        <w:pStyle w:val="Titre4"/>
      </w:pPr>
      <w:r w:rsidRPr="00305411">
        <w:t>R</w:t>
      </w:r>
      <w:r w:rsidR="00FD7F13" w:rsidRPr="00305411">
        <w:t>especter</w:t>
      </w:r>
      <w:r w:rsidR="00C41BD8" w:rsidRPr="00305411">
        <w:t> </w:t>
      </w:r>
      <w:r w:rsidR="00FD7F13" w:rsidRPr="00305411">
        <w:t xml:space="preserve">le nombre de matchs autorisés par rencontre </w:t>
      </w:r>
      <w:r w:rsidR="00FD7F13" w:rsidRPr="00305411">
        <w:rPr>
          <w:rStyle w:val="Accentuation"/>
        </w:rPr>
        <w:t xml:space="preserve">(article </w:t>
      </w:r>
      <w:r w:rsidR="00E60625" w:rsidRPr="00305411">
        <w:rPr>
          <w:rStyle w:val="Accentuation"/>
        </w:rPr>
        <w:t>7</w:t>
      </w:r>
      <w:r w:rsidR="00FD7F13" w:rsidRPr="00305411">
        <w:rPr>
          <w:rStyle w:val="Accentuation"/>
        </w:rPr>
        <w:t>.</w:t>
      </w:r>
      <w:r w:rsidR="0003000C" w:rsidRPr="00305411">
        <w:rPr>
          <w:rStyle w:val="Accentuation"/>
        </w:rPr>
        <w:t>4</w:t>
      </w:r>
      <w:r w:rsidR="00FD7F13" w:rsidRPr="00305411">
        <w:rPr>
          <w:rStyle w:val="Accentuation"/>
        </w:rPr>
        <w:t>.</w:t>
      </w:r>
      <w:r w:rsidR="0003000C" w:rsidRPr="00305411">
        <w:rPr>
          <w:rStyle w:val="Accentuation"/>
        </w:rPr>
        <w:t>3</w:t>
      </w:r>
      <w:r w:rsidR="00FD7F13" w:rsidRPr="00305411">
        <w:rPr>
          <w:rStyle w:val="Accentuation"/>
        </w:rPr>
        <w:t>)</w:t>
      </w:r>
      <w:r w:rsidR="00FD7F13" w:rsidRPr="00305411">
        <w:t>.</w:t>
      </w:r>
    </w:p>
    <w:p w:rsidR="00FD7F13" w:rsidRPr="00305411" w:rsidRDefault="00242213" w:rsidP="00D24F7D">
      <w:pPr>
        <w:pStyle w:val="Titre4"/>
      </w:pPr>
      <w:r w:rsidRPr="00305411">
        <w:t>A</w:t>
      </w:r>
      <w:r w:rsidR="00D24F7D" w:rsidRPr="00305411">
        <w:t xml:space="preserve">voir un classement équivalent ou inférieur à celui du joueur </w:t>
      </w:r>
      <w:r w:rsidR="000A577C" w:rsidRPr="00305411">
        <w:t>ou de la joueuse à remplacer</w:t>
      </w:r>
      <w:r w:rsidR="00C41BD8" w:rsidRPr="00305411">
        <w:t>.</w:t>
      </w:r>
    </w:p>
    <w:p w:rsidR="00F8198A" w:rsidRPr="00305411" w:rsidRDefault="00FD7F13" w:rsidP="00C542B6">
      <w:pPr>
        <w:pStyle w:val="Titre3"/>
      </w:pPr>
      <w:bookmarkStart w:id="153" w:name="_Toc357951027"/>
      <w:r w:rsidRPr="00305411">
        <w:t xml:space="preserve">Si le joueur ne peut être remplacé, le match est alors </w:t>
      </w:r>
      <w:r w:rsidR="00E60625" w:rsidRPr="00305411">
        <w:t>déclaré forfait</w:t>
      </w:r>
      <w:r w:rsidR="000A577C" w:rsidRPr="00305411">
        <w:t xml:space="preserve"> </w:t>
      </w:r>
      <w:r w:rsidR="000A577C" w:rsidRPr="00305411">
        <w:rPr>
          <w:rStyle w:val="Accentuation"/>
        </w:rPr>
        <w:t xml:space="preserve">(cf. article </w:t>
      </w:r>
      <w:r w:rsidR="0003000C" w:rsidRPr="00305411">
        <w:rPr>
          <w:rStyle w:val="Accentuation"/>
        </w:rPr>
        <w:t>6.10</w:t>
      </w:r>
      <w:r w:rsidR="00E60625" w:rsidRPr="00305411">
        <w:rPr>
          <w:rStyle w:val="Accentuation"/>
        </w:rPr>
        <w:t xml:space="preserve"> et 7</w:t>
      </w:r>
      <w:r w:rsidR="000A577C" w:rsidRPr="00305411">
        <w:rPr>
          <w:rStyle w:val="Accentuation"/>
        </w:rPr>
        <w:t>.</w:t>
      </w:r>
      <w:r w:rsidR="0003000C" w:rsidRPr="00305411">
        <w:rPr>
          <w:rStyle w:val="Accentuation"/>
        </w:rPr>
        <w:t>5</w:t>
      </w:r>
      <w:r w:rsidR="000A577C" w:rsidRPr="00305411">
        <w:rPr>
          <w:rStyle w:val="Accentuation"/>
        </w:rPr>
        <w:t>)</w:t>
      </w:r>
      <w:r w:rsidRPr="00305411">
        <w:t>.</w:t>
      </w:r>
      <w:bookmarkEnd w:id="153"/>
      <w:r w:rsidR="00F8198A" w:rsidRPr="00305411">
        <w:t xml:space="preserve"> </w:t>
      </w:r>
    </w:p>
    <w:p w:rsidR="00857350" w:rsidRPr="00305411" w:rsidRDefault="00857350" w:rsidP="00857350">
      <w:pPr>
        <w:rPr>
          <w:rStyle w:val="Emphaseple"/>
        </w:rPr>
      </w:pPr>
    </w:p>
    <w:p w:rsidR="00341F74" w:rsidRPr="00305411" w:rsidRDefault="00341F74" w:rsidP="00C542B6">
      <w:pPr>
        <w:pStyle w:val="Titre2"/>
      </w:pPr>
      <w:bookmarkStart w:id="154" w:name="_Toc384038393"/>
      <w:bookmarkStart w:id="155" w:name="_Toc420501126"/>
      <w:r w:rsidRPr="00305411">
        <w:t>Blessure ou Abandon</w:t>
      </w:r>
      <w:bookmarkEnd w:id="154"/>
      <w:bookmarkEnd w:id="155"/>
    </w:p>
    <w:p w:rsidR="00341F74" w:rsidRPr="00E7274F" w:rsidRDefault="00341F74" w:rsidP="00C542B6">
      <w:pPr>
        <w:pStyle w:val="Titre3"/>
        <w:rPr>
          <w:i/>
          <w:color w:val="A6A6A6" w:themeColor="background1" w:themeShade="A6"/>
          <w:highlight w:val="yellow"/>
        </w:rPr>
      </w:pPr>
      <w:r w:rsidRPr="00305411">
        <w:t>Lors d'une rencontre, si un joueur se blesse et abandonne</w:t>
      </w:r>
      <w:r w:rsidR="00AF4B88" w:rsidRPr="00305411">
        <w:t xml:space="preserve"> le match en cours</w:t>
      </w:r>
      <w:r w:rsidRPr="00305411">
        <w:t xml:space="preserve">, on considère qu'il abandonne la rencontre, sauf accord explicite du </w:t>
      </w:r>
      <w:r w:rsidR="000A577C" w:rsidRPr="00305411">
        <w:rPr>
          <w:color w:val="000000"/>
        </w:rPr>
        <w:t>J</w:t>
      </w:r>
      <w:r w:rsidRPr="00305411">
        <w:rPr>
          <w:color w:val="000000"/>
        </w:rPr>
        <w:t>uge-</w:t>
      </w:r>
      <w:r w:rsidR="000A577C" w:rsidRPr="00305411">
        <w:rPr>
          <w:color w:val="000000"/>
        </w:rPr>
        <w:t>A</w:t>
      </w:r>
      <w:r w:rsidRPr="00305411">
        <w:rPr>
          <w:color w:val="000000"/>
        </w:rPr>
        <w:t>rbitre</w:t>
      </w:r>
      <w:r w:rsidR="000A577C" w:rsidRPr="00305411">
        <w:rPr>
          <w:color w:val="000000"/>
        </w:rPr>
        <w:t xml:space="preserve"> </w:t>
      </w:r>
      <w:r w:rsidR="000A577C" w:rsidRPr="00305411">
        <w:rPr>
          <w:rStyle w:val="Accentuation"/>
        </w:rPr>
        <w:t>(à défaut des 2 capitaines)</w:t>
      </w:r>
      <w:r w:rsidRPr="00305411">
        <w:rPr>
          <w:rStyle w:val="Accentuation"/>
        </w:rPr>
        <w:t xml:space="preserve"> </w:t>
      </w:r>
      <w:r w:rsidRPr="00305411">
        <w:t>qui décide s’il peut jouer</w:t>
      </w:r>
      <w:r w:rsidR="00AF4B88" w:rsidRPr="00305411">
        <w:t xml:space="preserve"> un autre match de la rencontre qui était prévu.</w:t>
      </w:r>
      <w:r w:rsidR="00E46671">
        <w:t xml:space="preserve"> </w:t>
      </w:r>
      <w:r w:rsidR="00E7274F" w:rsidRPr="00E7274F">
        <w:rPr>
          <w:i/>
          <w:color w:val="A6A6A6" w:themeColor="background1" w:themeShade="A6"/>
          <w:highlight w:val="yellow"/>
        </w:rPr>
        <w:t>(Exemple : u</w:t>
      </w:r>
      <w:r w:rsidR="00E46671" w:rsidRPr="00E7274F">
        <w:rPr>
          <w:i/>
          <w:color w:val="A6A6A6" w:themeColor="background1" w:themeShade="A6"/>
          <w:highlight w:val="yellow"/>
        </w:rPr>
        <w:t>n joueur qui abandonne un match sur une crampe n’est pas considéré comme blessé et peut le cas échéant continuer la rencontre</w:t>
      </w:r>
      <w:r w:rsidR="00E7274F" w:rsidRPr="00E7274F">
        <w:rPr>
          <w:i/>
          <w:color w:val="A6A6A6" w:themeColor="background1" w:themeShade="A6"/>
          <w:highlight w:val="yellow"/>
        </w:rPr>
        <w:t>)</w:t>
      </w:r>
      <w:r w:rsidR="00E46671" w:rsidRPr="00E7274F">
        <w:rPr>
          <w:i/>
          <w:color w:val="A6A6A6" w:themeColor="background1" w:themeShade="A6"/>
          <w:highlight w:val="yellow"/>
        </w:rPr>
        <w:t>.</w:t>
      </w:r>
    </w:p>
    <w:p w:rsidR="00341F74" w:rsidRPr="00305411" w:rsidRDefault="00341F74" w:rsidP="00C542B6">
      <w:pPr>
        <w:pStyle w:val="Titre3"/>
      </w:pPr>
      <w:r w:rsidRPr="00305411">
        <w:t xml:space="preserve">Le score </w:t>
      </w:r>
      <w:r w:rsidR="000F3F79" w:rsidRPr="00305411">
        <w:t xml:space="preserve">réel </w:t>
      </w:r>
      <w:r w:rsidR="000F3F79" w:rsidRPr="00305411">
        <w:rPr>
          <w:rStyle w:val="Accentuation"/>
        </w:rPr>
        <w:t>(au moment de l’arrêt du match)</w:t>
      </w:r>
      <w:r w:rsidR="000F3F79" w:rsidRPr="00305411">
        <w:t xml:space="preserve"> est</w:t>
      </w:r>
      <w:r w:rsidRPr="00305411">
        <w:t xml:space="preserve"> </w:t>
      </w:r>
      <w:r w:rsidR="005E3101" w:rsidRPr="00305411">
        <w:t xml:space="preserve">reporté par le </w:t>
      </w:r>
      <w:r w:rsidR="000F3F79" w:rsidRPr="00305411">
        <w:rPr>
          <w:b/>
        </w:rPr>
        <w:t>SOC</w:t>
      </w:r>
      <w:r w:rsidR="007B0448" w:rsidRPr="00305411">
        <w:t xml:space="preserve"> ou </w:t>
      </w:r>
      <w:r w:rsidR="007B0448" w:rsidRPr="00305411">
        <w:rPr>
          <w:b/>
        </w:rPr>
        <w:t>GEO</w:t>
      </w:r>
      <w:r w:rsidR="000F3F79" w:rsidRPr="00305411">
        <w:t xml:space="preserve"> dans le logiciel</w:t>
      </w:r>
      <w:r w:rsidRPr="00305411">
        <w:t>.</w:t>
      </w:r>
      <w:r w:rsidR="00455AED" w:rsidRPr="00305411">
        <w:t xml:space="preserve"> Celui-ci</w:t>
      </w:r>
      <w:r w:rsidR="004750A2" w:rsidRPr="00305411">
        <w:t xml:space="preserve"> devra cocher la </w:t>
      </w:r>
      <w:r w:rsidR="009E6970" w:rsidRPr="00305411">
        <w:t>case</w:t>
      </w:r>
      <w:r w:rsidR="004750A2" w:rsidRPr="00305411">
        <w:t xml:space="preserve"> abandon</w:t>
      </w:r>
      <w:r w:rsidR="000F3F79" w:rsidRPr="00305411">
        <w:t xml:space="preserve"> « Ab »,</w:t>
      </w:r>
      <w:r w:rsidR="004750A2" w:rsidRPr="00305411">
        <w:t xml:space="preserve"> </w:t>
      </w:r>
      <w:r w:rsidR="009E6970" w:rsidRPr="00305411">
        <w:t>d</w:t>
      </w:r>
      <w:r w:rsidR="004750A2" w:rsidRPr="00305411">
        <w:t xml:space="preserve">u joueur ou </w:t>
      </w:r>
      <w:r w:rsidR="009E6970" w:rsidRPr="00305411">
        <w:t>de</w:t>
      </w:r>
      <w:r w:rsidR="004750A2" w:rsidRPr="00305411">
        <w:t xml:space="preserve"> la paire ayant abandonné.</w:t>
      </w:r>
    </w:p>
    <w:p w:rsidR="00857350" w:rsidRPr="00305411" w:rsidRDefault="00341F74" w:rsidP="00C542B6">
      <w:pPr>
        <w:pStyle w:val="Titre3"/>
      </w:pPr>
      <w:r w:rsidRPr="00305411">
        <w:t xml:space="preserve">Si le joueur </w:t>
      </w:r>
      <w:r w:rsidR="00857350" w:rsidRPr="00305411">
        <w:t xml:space="preserve">blessé </w:t>
      </w:r>
      <w:r w:rsidRPr="00305411">
        <w:t>devait disputer un second match</w:t>
      </w:r>
      <w:r w:rsidR="00857350" w:rsidRPr="00305411">
        <w:t> :</w:t>
      </w:r>
    </w:p>
    <w:p w:rsidR="00857350" w:rsidRPr="00305411" w:rsidRDefault="00857350" w:rsidP="00857350">
      <w:pPr>
        <w:pStyle w:val="Titre4"/>
      </w:pPr>
      <w:r w:rsidRPr="00305411">
        <w:t>S</w:t>
      </w:r>
      <w:r w:rsidR="00341F74" w:rsidRPr="00305411">
        <w:t xml:space="preserve">on équipe a la possibilité de faire appel à un remplaçant si celui-ci a été déclaré sur la feuille de </w:t>
      </w:r>
      <w:r w:rsidR="000A577C" w:rsidRPr="00305411">
        <w:t>présence</w:t>
      </w:r>
      <w:r w:rsidRPr="00305411">
        <w:t xml:space="preserve"> selon les critères de l’article 6.</w:t>
      </w:r>
      <w:r w:rsidR="0003000C" w:rsidRPr="00305411">
        <w:t>9</w:t>
      </w:r>
      <w:r w:rsidR="00341F74" w:rsidRPr="00305411">
        <w:t>.</w:t>
      </w:r>
    </w:p>
    <w:p w:rsidR="00857350" w:rsidRPr="00305411" w:rsidRDefault="00341F74" w:rsidP="00857350">
      <w:pPr>
        <w:pStyle w:val="Titre4"/>
      </w:pPr>
      <w:r w:rsidRPr="00305411">
        <w:t>Si le joueur n’est pas remplacé</w:t>
      </w:r>
      <w:r w:rsidR="00857350" w:rsidRPr="00305411">
        <w:t xml:space="preserve"> : </w:t>
      </w:r>
    </w:p>
    <w:p w:rsidR="00857350" w:rsidRPr="00305411" w:rsidRDefault="00242213" w:rsidP="00857350">
      <w:pPr>
        <w:pStyle w:val="Titre5"/>
      </w:pPr>
      <w:r w:rsidRPr="00305411">
        <w:t>L</w:t>
      </w:r>
      <w:r w:rsidR="005E3101" w:rsidRPr="00305411">
        <w:t xml:space="preserve">e </w:t>
      </w:r>
      <w:r w:rsidR="00857350" w:rsidRPr="00305411">
        <w:rPr>
          <w:b/>
        </w:rPr>
        <w:t>SOC</w:t>
      </w:r>
      <w:r w:rsidR="00455AED" w:rsidRPr="00305411">
        <w:t xml:space="preserve"> ou </w:t>
      </w:r>
      <w:r w:rsidR="00455AED" w:rsidRPr="00305411">
        <w:rPr>
          <w:b/>
        </w:rPr>
        <w:t xml:space="preserve">GEO </w:t>
      </w:r>
      <w:r w:rsidR="00857350" w:rsidRPr="00305411">
        <w:t xml:space="preserve">devra cocher la </w:t>
      </w:r>
      <w:r w:rsidR="009E6970" w:rsidRPr="00305411">
        <w:t>case</w:t>
      </w:r>
      <w:r w:rsidR="005E3101" w:rsidRPr="00305411">
        <w:t xml:space="preserve"> WO</w:t>
      </w:r>
      <w:r w:rsidR="00857350" w:rsidRPr="00305411">
        <w:t xml:space="preserve"> </w:t>
      </w:r>
      <w:r w:rsidR="009E6970" w:rsidRPr="00305411">
        <w:t>d</w:t>
      </w:r>
      <w:r w:rsidR="00857350" w:rsidRPr="00305411">
        <w:t xml:space="preserve">u joueur ou </w:t>
      </w:r>
      <w:r w:rsidR="009E6970" w:rsidRPr="00305411">
        <w:t>de</w:t>
      </w:r>
      <w:r w:rsidR="00857350" w:rsidRPr="00305411">
        <w:t xml:space="preserve"> la paire ayant abandonné.</w:t>
      </w:r>
    </w:p>
    <w:p w:rsidR="00857350" w:rsidRPr="00305411" w:rsidRDefault="00242213" w:rsidP="00857350">
      <w:pPr>
        <w:pStyle w:val="Titre5"/>
      </w:pPr>
      <w:r w:rsidRPr="00305411">
        <w:t>L</w:t>
      </w:r>
      <w:r w:rsidR="00341F74" w:rsidRPr="00305411">
        <w:t xml:space="preserve">e </w:t>
      </w:r>
      <w:r w:rsidR="00857350" w:rsidRPr="00305411">
        <w:t xml:space="preserve">score du match </w:t>
      </w:r>
      <w:r w:rsidR="00341F74" w:rsidRPr="00305411">
        <w:t xml:space="preserve">non joué sera </w:t>
      </w:r>
      <w:r w:rsidR="00305374" w:rsidRPr="00305411">
        <w:t xml:space="preserve">déclaré </w:t>
      </w:r>
      <w:r w:rsidR="00857350" w:rsidRPr="00305411">
        <w:t>« </w:t>
      </w:r>
      <w:r w:rsidR="00305374" w:rsidRPr="00305411">
        <w:t>WO</w:t>
      </w:r>
      <w:r w:rsidR="00857350" w:rsidRPr="00305411">
        <w:t> ».</w:t>
      </w:r>
    </w:p>
    <w:p w:rsidR="00857350" w:rsidRPr="00305411" w:rsidRDefault="00242213" w:rsidP="00271BE0">
      <w:pPr>
        <w:pStyle w:val="Titre6"/>
      </w:pPr>
      <w:r w:rsidRPr="00305411">
        <w:t>D</w:t>
      </w:r>
      <w:r w:rsidR="00857350" w:rsidRPr="00305411">
        <w:t xml:space="preserve">ans le Championnat, le score est comptabilisé 21-0 / 21-0. </w:t>
      </w:r>
    </w:p>
    <w:p w:rsidR="005C5B44" w:rsidRPr="00305411" w:rsidRDefault="00242213" w:rsidP="005C5B44">
      <w:pPr>
        <w:pStyle w:val="Titre6"/>
      </w:pPr>
      <w:r w:rsidRPr="00305411">
        <w:t>D</w:t>
      </w:r>
      <w:r w:rsidR="00857350" w:rsidRPr="00305411">
        <w:t xml:space="preserve">ans </w:t>
      </w:r>
      <w:r w:rsidR="005E3101" w:rsidRPr="00305411">
        <w:t>Poona</w:t>
      </w:r>
      <w:r w:rsidR="00857350" w:rsidRPr="00305411">
        <w:t xml:space="preserve">, le match n’est pas pris en compte dans le </w:t>
      </w:r>
      <w:r w:rsidR="006921E0" w:rsidRPr="00305411">
        <w:t>calcul</w:t>
      </w:r>
      <w:r w:rsidR="005E3101" w:rsidRPr="00305411">
        <w:t xml:space="preserve"> des moyennes</w:t>
      </w:r>
      <w:r w:rsidR="00857350" w:rsidRPr="00305411">
        <w:t xml:space="preserve"> </w:t>
      </w:r>
      <w:r w:rsidR="00857350" w:rsidRPr="00305411">
        <w:rPr>
          <w:rStyle w:val="Accentuation"/>
        </w:rPr>
        <w:t>(ni pour le(s) joueur(s) forfait(s), ni pour le(s)</w:t>
      </w:r>
      <w:r w:rsidR="009E6970" w:rsidRPr="00305411">
        <w:rPr>
          <w:rStyle w:val="Accentuation"/>
        </w:rPr>
        <w:t xml:space="preserve"> joueur(s) </w:t>
      </w:r>
      <w:r w:rsidR="00857350" w:rsidRPr="00305411">
        <w:rPr>
          <w:rStyle w:val="Accentuation"/>
        </w:rPr>
        <w:t>adverse(s)).</w:t>
      </w:r>
    </w:p>
    <w:p w:rsidR="00341F74" w:rsidRPr="00305411" w:rsidRDefault="00242213" w:rsidP="00857350">
      <w:pPr>
        <w:pStyle w:val="Titre5"/>
      </w:pPr>
      <w:r w:rsidRPr="00305411">
        <w:t>L</w:t>
      </w:r>
      <w:r w:rsidR="00857350" w:rsidRPr="00305411">
        <w:t>a pénalité pour « forfait d’un match » n’est pas appliqué</w:t>
      </w:r>
      <w:r w:rsidR="009E6970" w:rsidRPr="00305411">
        <w:t>e</w:t>
      </w:r>
      <w:r w:rsidR="00857350" w:rsidRPr="00305411">
        <w:t>.</w:t>
      </w:r>
    </w:p>
    <w:p w:rsidR="006D2E7B" w:rsidRPr="00305411" w:rsidRDefault="006D2E7B" w:rsidP="00C542B6">
      <w:pPr>
        <w:pStyle w:val="Titre3"/>
      </w:pPr>
      <w:r w:rsidRPr="00305411">
        <w:t>Le Capitaine de l’équipe devra informer le joueur blessé qu’il doit envoyer impérativement un certificat médical à la</w:t>
      </w:r>
      <w:r w:rsidR="0011135F" w:rsidRPr="00305411">
        <w:t xml:space="preserve"> </w:t>
      </w:r>
      <w:r w:rsidR="0011135F" w:rsidRPr="00305411">
        <w:rPr>
          <w:b/>
        </w:rPr>
        <w:t>CSR</w:t>
      </w:r>
      <w:r w:rsidR="0011135F" w:rsidRPr="00305411">
        <w:t xml:space="preserve"> </w:t>
      </w:r>
      <w:r w:rsidR="005455D7" w:rsidRPr="00305411">
        <w:t>dans les 5</w:t>
      </w:r>
      <w:r w:rsidRPr="00305411">
        <w:t xml:space="preserve"> jours après la rencontre par tout moyen prouvant la date de réception, sauf si le Juge-Arbitre l’en a excusé par écrit dans son rapport. Il </w:t>
      </w:r>
      <w:r w:rsidR="00CE2755" w:rsidRPr="00305411">
        <w:t>est possible d’envoyer le scan</w:t>
      </w:r>
      <w:r w:rsidRPr="00305411">
        <w:t xml:space="preserve"> du certificat par email à interclubs@lifb.org.</w:t>
      </w:r>
    </w:p>
    <w:p w:rsidR="006D2E7B" w:rsidRPr="00305411" w:rsidRDefault="006D2E7B" w:rsidP="006921E0">
      <w:pPr>
        <w:ind w:left="851"/>
      </w:pPr>
      <w:r w:rsidRPr="00305411">
        <w:t>A défaut</w:t>
      </w:r>
      <w:r w:rsidR="007C7A47" w:rsidRPr="00305411">
        <w:t xml:space="preserve">, le joueur sera suspendu de compétition pendant 2 mois selon la procédure de gestion des forfaits et sanctions </w:t>
      </w:r>
      <w:r w:rsidR="007C7A47" w:rsidRPr="00305411">
        <w:rPr>
          <w:rStyle w:val="Accentuation"/>
        </w:rPr>
        <w:t>(6 mois en cas de récidive)</w:t>
      </w:r>
      <w:r w:rsidR="007C7A47" w:rsidRPr="00305411">
        <w:t>.</w:t>
      </w:r>
      <w:r w:rsidRPr="00305411">
        <w:t xml:space="preserve"> </w:t>
      </w:r>
    </w:p>
    <w:p w:rsidR="000508BF" w:rsidRPr="00305411" w:rsidRDefault="000508BF" w:rsidP="000508BF">
      <w:pPr>
        <w:pStyle w:val="Titre2"/>
      </w:pPr>
      <w:r w:rsidRPr="00305411">
        <w:t xml:space="preserve">Disqualification d’un joueur </w:t>
      </w:r>
    </w:p>
    <w:p w:rsidR="000508BF" w:rsidRPr="00305411" w:rsidRDefault="000508BF" w:rsidP="000508BF">
      <w:pPr>
        <w:pStyle w:val="Titre3"/>
      </w:pPr>
      <w:r w:rsidRPr="00305411">
        <w:t>Tout joueur disqualifié par le Juge-Arbitre ne peut plus jouer de match dans la rencontre en cours. Le remplacement de ce joueur n’est pas autorisé. Le joueur concerné se voit appliquer la procédure disciplinaire prévue par le règlement relatif aux cartons, notamment la suspension à titre conservatoire jusqu’à décision de l’instance disciplinaire.</w:t>
      </w:r>
    </w:p>
    <w:p w:rsidR="000508BF" w:rsidRPr="00305411" w:rsidRDefault="000508BF" w:rsidP="000508BF">
      <w:pPr>
        <w:pStyle w:val="Titre1"/>
      </w:pPr>
      <w:r w:rsidRPr="00305411">
        <w:t>JOURNEE / RENCONTRE</w:t>
      </w:r>
    </w:p>
    <w:p w:rsidR="000508BF" w:rsidRPr="00305411" w:rsidRDefault="000508BF" w:rsidP="000508BF">
      <w:pPr>
        <w:pStyle w:val="Titre2"/>
      </w:pPr>
      <w:r w:rsidRPr="00305411">
        <w:t>Calendrier des réceptions</w:t>
      </w:r>
    </w:p>
    <w:p w:rsidR="000508BF" w:rsidRPr="00305411" w:rsidRDefault="000508BF" w:rsidP="000508BF">
      <w:pPr>
        <w:pStyle w:val="Titre3"/>
      </w:pPr>
      <w:r w:rsidRPr="00305411">
        <w:t xml:space="preserve">Après l’officialisation de la composition des poules, la </w:t>
      </w:r>
      <w:r w:rsidRPr="00305411">
        <w:rPr>
          <w:b/>
        </w:rPr>
        <w:t>CSR</w:t>
      </w:r>
      <w:r w:rsidRPr="00305411">
        <w:t xml:space="preserve"> établira, dès que possible, l’attribution des journées aux organisateurs par rapport aux dates du Calendrier Sportif d’Ile-de-France de la saison. Les clubs organisateurs devront respecter le calendrier des réceptions.</w:t>
      </w:r>
    </w:p>
    <w:p w:rsidR="000508BF" w:rsidRPr="00305411" w:rsidRDefault="000508BF" w:rsidP="000508BF">
      <w:pPr>
        <w:pStyle w:val="Titre2"/>
      </w:pPr>
      <w:r w:rsidRPr="00305411">
        <w:t>Report d’une journée</w:t>
      </w:r>
    </w:p>
    <w:p w:rsidR="000508BF" w:rsidRPr="00305411" w:rsidRDefault="000508BF" w:rsidP="000508BF">
      <w:pPr>
        <w:pStyle w:val="Titre3"/>
      </w:pPr>
      <w:r w:rsidRPr="00305411">
        <w:t xml:space="preserve">Le report est le déplacement d’une journée par rapport à la date originelle fournie par la </w:t>
      </w:r>
      <w:r w:rsidRPr="00305411">
        <w:rPr>
          <w:b/>
        </w:rPr>
        <w:t>CSR</w:t>
      </w:r>
      <w:r w:rsidRPr="00305411">
        <w:t xml:space="preserve"> lors de l’attribution des journées, avant le début de la compétition. </w:t>
      </w:r>
    </w:p>
    <w:p w:rsidR="009E6970" w:rsidRPr="00305411" w:rsidRDefault="009E6970" w:rsidP="006D2E7B">
      <w:pPr>
        <w:ind w:left="708"/>
        <w:rPr>
          <w:rStyle w:val="Emphaseple"/>
        </w:rPr>
      </w:pPr>
    </w:p>
    <w:p w:rsidR="009D2552" w:rsidRPr="008153B4" w:rsidRDefault="009D2552" w:rsidP="009D2552">
      <w:pPr>
        <w:pStyle w:val="Titre3"/>
        <w:rPr>
          <w:highlight w:val="yellow"/>
        </w:rPr>
      </w:pPr>
      <w:bookmarkStart w:id="156" w:name="_Toc357951030"/>
      <w:bookmarkStart w:id="157" w:name="_Toc357951128"/>
      <w:r w:rsidRPr="008153B4">
        <w:rPr>
          <w:highlight w:val="yellow"/>
        </w:rPr>
        <w:lastRenderedPageBreak/>
        <w:t xml:space="preserve">En cas d’impossibilité pour un organisateur de recevoir à la date prévue, le club devra envoyer le justificatif </w:t>
      </w:r>
      <w:r w:rsidR="00E7274F">
        <w:rPr>
          <w:highlight w:val="yellow"/>
        </w:rPr>
        <w:t xml:space="preserve">par mail ou </w:t>
      </w:r>
      <w:r w:rsidRPr="008153B4">
        <w:rPr>
          <w:highlight w:val="yellow"/>
        </w:rPr>
        <w:t xml:space="preserve">par courrier suivi au siège de la </w:t>
      </w:r>
      <w:r w:rsidRPr="008153B4">
        <w:rPr>
          <w:b/>
          <w:highlight w:val="yellow"/>
        </w:rPr>
        <w:t>LIFB</w:t>
      </w:r>
      <w:r w:rsidRPr="008153B4">
        <w:rPr>
          <w:highlight w:val="yellow"/>
        </w:rPr>
        <w:t xml:space="preserve"> et devra motiver sa demande en ayant expliqué qu’il a épuisé toutes les solutions avant d’opter pour le report</w:t>
      </w:r>
      <w:r w:rsidR="00455D6B" w:rsidRPr="008153B4">
        <w:rPr>
          <w:highlight w:val="yellow"/>
        </w:rPr>
        <w:t xml:space="preserve"> </w:t>
      </w:r>
      <w:r w:rsidR="00455D6B" w:rsidRPr="008153B4">
        <w:rPr>
          <w:i/>
          <w:color w:val="808080" w:themeColor="background1" w:themeShade="80"/>
          <w:highlight w:val="yellow"/>
        </w:rPr>
        <w:t>(notamment une permutation de journée avec une autre équipe de la poule)</w:t>
      </w:r>
      <w:r w:rsidRPr="008153B4">
        <w:rPr>
          <w:highlight w:val="yellow"/>
        </w:rPr>
        <w:t xml:space="preserve">. Après étude du dossier, la </w:t>
      </w:r>
      <w:r w:rsidRPr="008153B4">
        <w:rPr>
          <w:b/>
          <w:highlight w:val="yellow"/>
        </w:rPr>
        <w:t>CSR</w:t>
      </w:r>
      <w:r w:rsidRPr="008153B4">
        <w:rPr>
          <w:highlight w:val="yellow"/>
        </w:rPr>
        <w:t xml:space="preserve"> décidera si le report est possible. </w:t>
      </w:r>
      <w:r w:rsidR="00455D6B" w:rsidRPr="008153B4">
        <w:rPr>
          <w:highlight w:val="yellow"/>
        </w:rPr>
        <w:t>A défaut d’une permutation de</w:t>
      </w:r>
      <w:r w:rsidR="008153B4">
        <w:rPr>
          <w:highlight w:val="yellow"/>
        </w:rPr>
        <w:t>s</w:t>
      </w:r>
      <w:r w:rsidR="00455D6B" w:rsidRPr="008153B4">
        <w:rPr>
          <w:highlight w:val="yellow"/>
        </w:rPr>
        <w:t xml:space="preserve"> journée</w:t>
      </w:r>
      <w:r w:rsidR="008153B4">
        <w:rPr>
          <w:highlight w:val="yellow"/>
        </w:rPr>
        <w:t>s</w:t>
      </w:r>
      <w:r w:rsidR="00455D6B" w:rsidRPr="008153B4">
        <w:rPr>
          <w:highlight w:val="yellow"/>
        </w:rPr>
        <w:t xml:space="preserve"> de réception, une date de report autre que la J6 devra être proposée par l’équipe concernée et validée par l’ensemble des autres équipes. En cas d’absence d’</w:t>
      </w:r>
      <w:r w:rsidR="008153B4">
        <w:rPr>
          <w:highlight w:val="yellow"/>
        </w:rPr>
        <w:t>accord,</w:t>
      </w:r>
      <w:r w:rsidRPr="008153B4">
        <w:rPr>
          <w:highlight w:val="yellow"/>
        </w:rPr>
        <w:t xml:space="preserve"> le report </w:t>
      </w:r>
      <w:r w:rsidR="008153B4" w:rsidRPr="008153B4">
        <w:rPr>
          <w:highlight w:val="yellow"/>
        </w:rPr>
        <w:t>à la J6 sera effectif et</w:t>
      </w:r>
      <w:r w:rsidRPr="008153B4">
        <w:rPr>
          <w:highlight w:val="yellow"/>
        </w:rPr>
        <w:t xml:space="preserve"> la journée sera automatiquement déplacée à la date </w:t>
      </w:r>
      <w:r w:rsidRPr="008153B4">
        <w:rPr>
          <w:i/>
          <w:color w:val="808080"/>
          <w:highlight w:val="yellow"/>
        </w:rPr>
        <w:t>(dite journée report)</w:t>
      </w:r>
      <w:r w:rsidRPr="008153B4">
        <w:rPr>
          <w:highlight w:val="yellow"/>
        </w:rPr>
        <w:t xml:space="preserve"> prévue au calendrier sportif du Championnat Régional des Interclubs. </w:t>
      </w:r>
      <w:r w:rsidRPr="008153B4">
        <w:rPr>
          <w:i/>
          <w:color w:val="808080"/>
          <w:highlight w:val="yellow"/>
        </w:rPr>
        <w:t xml:space="preserve">(A noter qu’une seule journée de report </w:t>
      </w:r>
      <w:r w:rsidR="00EB10CD">
        <w:rPr>
          <w:i/>
          <w:color w:val="808080"/>
          <w:highlight w:val="yellow"/>
        </w:rPr>
        <w:t xml:space="preserve">à la J6 est </w:t>
      </w:r>
      <w:r w:rsidRPr="008153B4">
        <w:rPr>
          <w:i/>
          <w:color w:val="808080"/>
          <w:highlight w:val="yellow"/>
        </w:rPr>
        <w:t>autorisé</w:t>
      </w:r>
      <w:r w:rsidR="006427FD">
        <w:rPr>
          <w:i/>
          <w:color w:val="808080"/>
          <w:highlight w:val="yellow"/>
        </w:rPr>
        <w:t>e</w:t>
      </w:r>
      <w:r w:rsidRPr="008153B4">
        <w:rPr>
          <w:i/>
          <w:color w:val="808080"/>
          <w:highlight w:val="yellow"/>
        </w:rPr>
        <w:t xml:space="preserve"> dans une poule)</w:t>
      </w:r>
      <w:r w:rsidRPr="008153B4">
        <w:rPr>
          <w:highlight w:val="yellow"/>
        </w:rPr>
        <w:t>.</w:t>
      </w:r>
    </w:p>
    <w:p w:rsidR="00FC6A74" w:rsidRPr="00305411" w:rsidRDefault="00FC6A74" w:rsidP="00FC6A74">
      <w:pPr>
        <w:pStyle w:val="Titre3"/>
      </w:pPr>
      <w:r w:rsidRPr="00305411">
        <w:t>En cas de report de journée, c’est la date initialement prévue qui fera foi pour le respect des critères de participation, de qualification et de classement des joueurs</w:t>
      </w:r>
      <w:r w:rsidRPr="00305411">
        <w:rPr>
          <w:rStyle w:val="Accentuation"/>
        </w:rPr>
        <w:t>(es)</w:t>
      </w:r>
      <w:r w:rsidRPr="00305411">
        <w:t xml:space="preserve"> </w:t>
      </w:r>
      <w:r w:rsidRPr="00305411">
        <w:rPr>
          <w:rStyle w:val="Accentuation"/>
        </w:rPr>
        <w:t>(cf. article 5 et 6)</w:t>
      </w:r>
      <w:r w:rsidRPr="00305411">
        <w:t>. Cependant, le jour du report, les joueurs doivent aussi répondre aux exigences de l’article 5.3 et en cas de suspension</w:t>
      </w:r>
      <w:r w:rsidR="000E7183" w:rsidRPr="00305411">
        <w:t xml:space="preserve"> </w:t>
      </w:r>
      <w:r w:rsidR="000E7183" w:rsidRPr="00305411">
        <w:rPr>
          <w:i/>
        </w:rPr>
        <w:t>(</w:t>
      </w:r>
      <w:r w:rsidR="000E7183" w:rsidRPr="00305411">
        <w:rPr>
          <w:i/>
          <w:color w:val="808080" w:themeColor="background1" w:themeShade="80"/>
        </w:rPr>
        <w:t>à la date initiale)</w:t>
      </w:r>
      <w:r w:rsidRPr="00305411">
        <w:t>, ils ne peuvent participer à la rencontre</w:t>
      </w:r>
      <w:r w:rsidR="000E7183" w:rsidRPr="00305411">
        <w:t xml:space="preserve"> reportée</w:t>
      </w:r>
      <w:r w:rsidRPr="00305411">
        <w:t>.</w:t>
      </w:r>
    </w:p>
    <w:p w:rsidR="00FC6A74" w:rsidRPr="00305411" w:rsidRDefault="00FC6A74" w:rsidP="00FC6A74">
      <w:pPr>
        <w:rPr>
          <w:rStyle w:val="Emphaseple"/>
        </w:rPr>
      </w:pPr>
    </w:p>
    <w:bookmarkEnd w:id="156"/>
    <w:bookmarkEnd w:id="157"/>
    <w:p w:rsidR="004C78F2" w:rsidRPr="00305411" w:rsidRDefault="004C78F2" w:rsidP="004C78F2">
      <w:pPr>
        <w:pStyle w:val="Titre2"/>
      </w:pPr>
      <w:r w:rsidRPr="00305411">
        <w:rPr>
          <w:rStyle w:val="Emphaseple"/>
        </w:rPr>
        <w:t xml:space="preserve"> </w:t>
      </w:r>
      <w:r w:rsidR="00662D6C">
        <w:t xml:space="preserve">Planning </w:t>
      </w:r>
      <w:r w:rsidRPr="00305411">
        <w:t>d’une journée</w:t>
      </w:r>
      <w:r w:rsidR="00662D6C">
        <w:t xml:space="preserve"> de réception</w:t>
      </w:r>
    </w:p>
    <w:p w:rsidR="00AB34E3" w:rsidRPr="00305411" w:rsidRDefault="00D03B68" w:rsidP="00C542B6">
      <w:pPr>
        <w:pStyle w:val="Titre3"/>
      </w:pPr>
      <w:bookmarkStart w:id="158" w:name="_Toc357951038"/>
      <w:r w:rsidRPr="00305411">
        <w:t>A chaque journée</w:t>
      </w:r>
      <w:r w:rsidR="00AB34E3" w:rsidRPr="00305411">
        <w:t>,</w:t>
      </w:r>
      <w:r w:rsidRPr="00305411">
        <w:t xml:space="preserve"> un ordre </w:t>
      </w:r>
      <w:r w:rsidR="00485A23" w:rsidRPr="00305411">
        <w:t>des rencontres est prédéfini dans</w:t>
      </w:r>
      <w:r w:rsidRPr="00305411">
        <w:t xml:space="preserve"> </w:t>
      </w:r>
      <w:r w:rsidR="00485A23" w:rsidRPr="00305411">
        <w:t>le</w:t>
      </w:r>
      <w:r w:rsidR="004B4693" w:rsidRPr="00305411">
        <w:t xml:space="preserve"> tableau ci-dessous. </w:t>
      </w:r>
      <w:r w:rsidR="00AB34E3" w:rsidRPr="00305411">
        <w:t>Les organisateurs et les équipes doivent respecter l’ordre des rencontres.</w:t>
      </w:r>
      <w:bookmarkEnd w:id="158"/>
    </w:p>
    <w:p w:rsidR="004B4693" w:rsidRPr="00305411" w:rsidRDefault="004B4693" w:rsidP="00C542B6">
      <w:pPr>
        <w:pStyle w:val="Titre3"/>
      </w:pPr>
      <w:r w:rsidRPr="00305411">
        <w:t>L’ordre des équipes d’une poule est défini par le calendrier de réception</w:t>
      </w:r>
      <w:r w:rsidR="0073507A" w:rsidRPr="00305411">
        <w:t xml:space="preserve"> et les convocations doivent respecter scrupuleusement cet ordre :</w:t>
      </w:r>
    </w:p>
    <w:p w:rsidR="007D1529" w:rsidRDefault="004B4693" w:rsidP="007D1529">
      <w:pPr>
        <w:ind w:left="851"/>
        <w:rPr>
          <w:b/>
          <w:sz w:val="18"/>
          <w:szCs w:val="18"/>
        </w:rPr>
      </w:pPr>
      <w:bookmarkStart w:id="159" w:name="_Toc328151350"/>
      <w:r w:rsidRPr="00305411">
        <w:t xml:space="preserve">Répartition des rencontres de </w:t>
      </w:r>
      <w:bookmarkEnd w:id="159"/>
      <w:r w:rsidR="00160C30" w:rsidRPr="00305411">
        <w:t>la saison régulière et des phases finales</w:t>
      </w:r>
      <w:r w:rsidR="005A6F6C" w:rsidRPr="00305411">
        <w:t> :</w:t>
      </w:r>
      <w:r w:rsidR="007D1529" w:rsidRPr="00305411">
        <w:rPr>
          <w:b/>
          <w:sz w:val="18"/>
          <w:szCs w:val="18"/>
        </w:rPr>
        <w:t xml:space="preserve"> </w:t>
      </w:r>
    </w:p>
    <w:p w:rsidR="001D2017" w:rsidRDefault="001D2017" w:rsidP="007D1529">
      <w:pPr>
        <w:ind w:left="851"/>
        <w:rPr>
          <w:b/>
          <w:sz w:val="18"/>
          <w:szCs w:val="18"/>
        </w:rPr>
      </w:pPr>
    </w:p>
    <w:p w:rsidR="001D2017" w:rsidRDefault="001D2017" w:rsidP="007D1529">
      <w:pPr>
        <w:ind w:left="851"/>
        <w:rPr>
          <w:b/>
          <w:sz w:val="18"/>
          <w:szCs w:val="18"/>
        </w:rPr>
      </w:pPr>
    </w:p>
    <w:p w:rsidR="001D2017" w:rsidRDefault="001D2017" w:rsidP="007D1529">
      <w:pPr>
        <w:ind w:left="851"/>
        <w:rPr>
          <w:b/>
          <w:sz w:val="18"/>
          <w:szCs w:val="18"/>
        </w:rPr>
      </w:pPr>
    </w:p>
    <w:p w:rsidR="001D2017" w:rsidRPr="00305411" w:rsidRDefault="001D2017" w:rsidP="007D1529">
      <w:pPr>
        <w:ind w:left="851"/>
        <w:rPr>
          <w:b/>
          <w:sz w:val="18"/>
          <w:szCs w:val="18"/>
        </w:rPr>
      </w:pPr>
    </w:p>
    <w:p w:rsidR="007D1529" w:rsidRPr="00305411" w:rsidRDefault="007D1529" w:rsidP="007D1529">
      <w:pPr>
        <w:ind w:left="851"/>
        <w:rPr>
          <w:b/>
          <w:sz w:val="18"/>
          <w:szCs w:val="18"/>
        </w:rPr>
      </w:pPr>
    </w:p>
    <w:p w:rsidR="001D2017" w:rsidRPr="001D2017" w:rsidRDefault="0016436D" w:rsidP="00005176">
      <w:pPr>
        <w:ind w:left="1571"/>
        <w:rPr>
          <w:sz w:val="18"/>
          <w:szCs w:val="18"/>
        </w:rPr>
      </w:pPr>
      <w:r w:rsidRPr="00305411">
        <w:rPr>
          <w:b/>
        </w:rPr>
        <w:t xml:space="preserve">Schéma </w:t>
      </w:r>
      <w:r w:rsidR="007D1529" w:rsidRPr="00305411">
        <w:rPr>
          <w:b/>
        </w:rPr>
        <w:t xml:space="preserve"> </w:t>
      </w:r>
      <w:r w:rsidR="007D1529" w:rsidRPr="00305411">
        <w:t>des rencontres par journée de la saison régulière</w:t>
      </w:r>
      <w:r w:rsidR="007D1529" w:rsidRPr="00305411">
        <w:rPr>
          <w:sz w:val="18"/>
          <w:szCs w:val="18"/>
        </w:rPr>
        <w:t> :</w:t>
      </w:r>
    </w:p>
    <w:p w:rsidR="00005176" w:rsidRPr="00305411" w:rsidRDefault="00005176" w:rsidP="00005176">
      <w:pPr>
        <w:ind w:left="1571"/>
        <w:rPr>
          <w:b/>
          <w:sz w:val="18"/>
          <w:szCs w:val="18"/>
        </w:rPr>
      </w:pPr>
    </w:p>
    <w:p w:rsidR="007D1529" w:rsidRPr="00305411" w:rsidRDefault="007D1529" w:rsidP="007D1529">
      <w:pPr>
        <w:rPr>
          <w:rStyle w:val="Emphaseple"/>
        </w:rPr>
      </w:pPr>
    </w:p>
    <w:tbl>
      <w:tblPr>
        <w:tblW w:w="8878" w:type="dxa"/>
        <w:tblInd w:w="751" w:type="dxa"/>
        <w:tblCellMar>
          <w:left w:w="70" w:type="dxa"/>
          <w:right w:w="70" w:type="dxa"/>
        </w:tblCellMar>
        <w:tblLook w:val="04A0" w:firstRow="1" w:lastRow="0" w:firstColumn="1" w:lastColumn="0" w:noHBand="0" w:noVBand="1"/>
      </w:tblPr>
      <w:tblGrid>
        <w:gridCol w:w="331"/>
        <w:gridCol w:w="557"/>
        <w:gridCol w:w="1492"/>
        <w:gridCol w:w="1083"/>
        <w:gridCol w:w="1083"/>
        <w:gridCol w:w="1083"/>
        <w:gridCol w:w="1083"/>
        <w:gridCol w:w="1083"/>
        <w:gridCol w:w="1083"/>
      </w:tblGrid>
      <w:tr w:rsidR="005A6F6C" w:rsidRPr="00305411" w:rsidTr="007D1529">
        <w:trPr>
          <w:trHeight w:val="259"/>
        </w:trPr>
        <w:tc>
          <w:tcPr>
            <w:tcW w:w="887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p>
        </w:tc>
      </w:tr>
      <w:tr w:rsidR="005A6F6C" w:rsidRPr="00305411" w:rsidTr="007D1529">
        <w:trPr>
          <w:trHeight w:val="259"/>
        </w:trPr>
        <w:tc>
          <w:tcPr>
            <w:tcW w:w="3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A6F6C" w:rsidRPr="00305411" w:rsidRDefault="005A6F6C" w:rsidP="005A6F6C">
            <w:pPr>
              <w:jc w:val="center"/>
              <w:rPr>
                <w:rFonts w:eastAsia="Times New Roman"/>
                <w:color w:val="000000"/>
                <w:sz w:val="18"/>
                <w:szCs w:val="18"/>
                <w:lang w:eastAsia="fr-FR"/>
              </w:rPr>
            </w:pPr>
            <w:proofErr w:type="spellStart"/>
            <w:r w:rsidRPr="00305411">
              <w:rPr>
                <w:rFonts w:eastAsia="Times New Roman"/>
                <w:color w:val="000000"/>
                <w:sz w:val="18"/>
                <w:szCs w:val="18"/>
                <w:lang w:eastAsia="fr-FR"/>
              </w:rPr>
              <w:t>Jn</w:t>
            </w:r>
            <w:proofErr w:type="spellEnd"/>
          </w:p>
        </w:tc>
        <w:tc>
          <w:tcPr>
            <w:tcW w:w="557" w:type="dxa"/>
            <w:vMerge w:val="restart"/>
            <w:tcBorders>
              <w:top w:val="nil"/>
              <w:left w:val="nil"/>
              <w:bottom w:val="single" w:sz="8" w:space="0" w:color="000000"/>
              <w:right w:val="single" w:sz="8" w:space="0" w:color="auto"/>
            </w:tcBorders>
            <w:shd w:val="clear" w:color="auto" w:fill="auto"/>
            <w:noWrap/>
            <w:vAlign w:val="center"/>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Hôte</w:t>
            </w:r>
          </w:p>
        </w:tc>
        <w:tc>
          <w:tcPr>
            <w:tcW w:w="14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Equipes</w:t>
            </w:r>
          </w:p>
        </w:tc>
        <w:tc>
          <w:tcPr>
            <w:tcW w:w="6498" w:type="dxa"/>
            <w:gridSpan w:val="6"/>
            <w:tcBorders>
              <w:top w:val="single" w:sz="8" w:space="0" w:color="auto"/>
              <w:left w:val="nil"/>
              <w:bottom w:val="single" w:sz="8" w:space="0" w:color="auto"/>
              <w:right w:val="single" w:sz="8" w:space="0" w:color="000000"/>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Rencontres</w:t>
            </w:r>
            <w:r w:rsidR="004B0F4D" w:rsidRPr="00305411">
              <w:rPr>
                <w:rFonts w:eastAsia="Times New Roman"/>
                <w:color w:val="000000"/>
                <w:sz w:val="18"/>
                <w:szCs w:val="18"/>
                <w:lang w:eastAsia="fr-FR"/>
              </w:rPr>
              <w:t xml:space="preserve"> saison régulière</w:t>
            </w:r>
          </w:p>
        </w:tc>
      </w:tr>
      <w:tr w:rsidR="005A6F6C" w:rsidRPr="00305411" w:rsidTr="007D1529">
        <w:trPr>
          <w:trHeight w:val="259"/>
        </w:trPr>
        <w:tc>
          <w:tcPr>
            <w:tcW w:w="331" w:type="dxa"/>
            <w:vMerge/>
            <w:tcBorders>
              <w:top w:val="nil"/>
              <w:left w:val="single" w:sz="8" w:space="0" w:color="auto"/>
              <w:bottom w:val="single" w:sz="8" w:space="0" w:color="000000"/>
              <w:right w:val="single" w:sz="8" w:space="0" w:color="auto"/>
            </w:tcBorders>
            <w:vAlign w:val="center"/>
            <w:hideMark/>
          </w:tcPr>
          <w:p w:rsidR="005A6F6C" w:rsidRPr="00305411" w:rsidRDefault="005A6F6C" w:rsidP="005A6F6C">
            <w:pPr>
              <w:rPr>
                <w:rFonts w:eastAsia="Times New Roman"/>
                <w:color w:val="000000"/>
                <w:sz w:val="18"/>
                <w:szCs w:val="18"/>
                <w:lang w:eastAsia="fr-FR"/>
              </w:rPr>
            </w:pPr>
          </w:p>
        </w:tc>
        <w:tc>
          <w:tcPr>
            <w:tcW w:w="557" w:type="dxa"/>
            <w:vMerge/>
            <w:tcBorders>
              <w:top w:val="nil"/>
              <w:left w:val="nil"/>
              <w:bottom w:val="single" w:sz="8" w:space="0" w:color="000000"/>
              <w:right w:val="single" w:sz="8" w:space="0" w:color="auto"/>
            </w:tcBorders>
            <w:vAlign w:val="center"/>
            <w:hideMark/>
          </w:tcPr>
          <w:p w:rsidR="005A6F6C" w:rsidRPr="00305411" w:rsidRDefault="005A6F6C" w:rsidP="005A6F6C">
            <w:pPr>
              <w:rPr>
                <w:rFonts w:eastAsia="Times New Roman"/>
                <w:color w:val="000000"/>
                <w:sz w:val="18"/>
                <w:szCs w:val="18"/>
                <w:lang w:eastAsia="fr-FR"/>
              </w:rPr>
            </w:pPr>
          </w:p>
        </w:tc>
        <w:tc>
          <w:tcPr>
            <w:tcW w:w="1492" w:type="dxa"/>
            <w:vMerge/>
            <w:tcBorders>
              <w:top w:val="nil"/>
              <w:left w:val="single" w:sz="8" w:space="0" w:color="auto"/>
              <w:bottom w:val="single" w:sz="8" w:space="0" w:color="000000"/>
              <w:right w:val="single" w:sz="8" w:space="0" w:color="auto"/>
            </w:tcBorders>
            <w:vAlign w:val="center"/>
            <w:hideMark/>
          </w:tcPr>
          <w:p w:rsidR="005A6F6C" w:rsidRPr="00305411" w:rsidRDefault="005A6F6C" w:rsidP="005A6F6C">
            <w:pPr>
              <w:rPr>
                <w:rFonts w:eastAsia="Times New Roman"/>
                <w:color w:val="000000"/>
                <w:sz w:val="18"/>
                <w:szCs w:val="18"/>
                <w:lang w:eastAsia="fr-FR"/>
              </w:rPr>
            </w:pPr>
          </w:p>
        </w:tc>
        <w:tc>
          <w:tcPr>
            <w:tcW w:w="3249" w:type="dxa"/>
            <w:gridSpan w:val="3"/>
            <w:tcBorders>
              <w:top w:val="single" w:sz="8" w:space="0" w:color="auto"/>
              <w:left w:val="nil"/>
              <w:bottom w:val="single" w:sz="8" w:space="0" w:color="auto"/>
              <w:right w:val="single" w:sz="8" w:space="0" w:color="000000"/>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1ère   Rotation</w:t>
            </w:r>
          </w:p>
        </w:tc>
        <w:tc>
          <w:tcPr>
            <w:tcW w:w="3249" w:type="dxa"/>
            <w:gridSpan w:val="3"/>
            <w:tcBorders>
              <w:top w:val="single" w:sz="8" w:space="0" w:color="auto"/>
              <w:left w:val="nil"/>
              <w:bottom w:val="single" w:sz="8" w:space="0" w:color="auto"/>
              <w:right w:val="single" w:sz="8" w:space="0" w:color="000000"/>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2ème   Rotation</w:t>
            </w:r>
          </w:p>
        </w:tc>
      </w:tr>
      <w:tr w:rsidR="005A6F6C" w:rsidRPr="00305411" w:rsidTr="007D1529">
        <w:trPr>
          <w:trHeight w:val="259"/>
        </w:trPr>
        <w:tc>
          <w:tcPr>
            <w:tcW w:w="331" w:type="dxa"/>
            <w:tcBorders>
              <w:top w:val="nil"/>
              <w:left w:val="single" w:sz="8" w:space="0" w:color="auto"/>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J1</w:t>
            </w:r>
          </w:p>
        </w:tc>
        <w:tc>
          <w:tcPr>
            <w:tcW w:w="557" w:type="dxa"/>
            <w:tcBorders>
              <w:top w:val="nil"/>
              <w:left w:val="nil"/>
              <w:bottom w:val="single" w:sz="4" w:space="0" w:color="auto"/>
              <w:right w:val="single" w:sz="8" w:space="0" w:color="auto"/>
            </w:tcBorders>
            <w:shd w:val="clear" w:color="000000" w:fill="C5D9F1"/>
            <w:noWrap/>
            <w:vAlign w:val="bottom"/>
            <w:hideMark/>
          </w:tcPr>
          <w:p w:rsidR="005A6F6C" w:rsidRPr="00305411" w:rsidRDefault="005A6F6C" w:rsidP="005A6F6C">
            <w:pPr>
              <w:jc w:val="center"/>
              <w:rPr>
                <w:rFonts w:eastAsia="Times New Roman"/>
                <w:color w:val="000000"/>
                <w:sz w:val="18"/>
                <w:szCs w:val="18"/>
                <w:lang w:eastAsia="fr-FR"/>
              </w:rPr>
            </w:pPr>
            <w:proofErr w:type="spellStart"/>
            <w:r w:rsidRPr="00305411">
              <w:rPr>
                <w:rFonts w:eastAsia="Times New Roman"/>
                <w:color w:val="000000"/>
                <w:sz w:val="18"/>
                <w:szCs w:val="18"/>
                <w:lang w:eastAsia="fr-FR"/>
              </w:rPr>
              <w:t>Eq</w:t>
            </w:r>
            <w:proofErr w:type="spellEnd"/>
            <w:r w:rsidRPr="00305411">
              <w:rPr>
                <w:rFonts w:eastAsia="Times New Roman"/>
                <w:color w:val="000000"/>
                <w:sz w:val="18"/>
                <w:szCs w:val="18"/>
                <w:lang w:eastAsia="fr-FR"/>
              </w:rPr>
              <w:t xml:space="preserve"> 1</w:t>
            </w:r>
          </w:p>
        </w:tc>
        <w:tc>
          <w:tcPr>
            <w:tcW w:w="1492" w:type="dxa"/>
            <w:tcBorders>
              <w:top w:val="nil"/>
              <w:left w:val="nil"/>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1  2  3  4  3  6</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Eq1 / Eq3</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Eq5/ Eq6</w:t>
            </w:r>
          </w:p>
        </w:tc>
        <w:tc>
          <w:tcPr>
            <w:tcW w:w="1083" w:type="dxa"/>
            <w:tcBorders>
              <w:top w:val="nil"/>
              <w:left w:val="nil"/>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Eq4 / Eq2</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Eq2 / Eq6</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Eq4 / Eq3</w:t>
            </w:r>
          </w:p>
        </w:tc>
        <w:tc>
          <w:tcPr>
            <w:tcW w:w="1083" w:type="dxa"/>
            <w:tcBorders>
              <w:top w:val="nil"/>
              <w:left w:val="nil"/>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Eq5 / Eq1</w:t>
            </w:r>
          </w:p>
        </w:tc>
      </w:tr>
      <w:tr w:rsidR="005A6F6C" w:rsidRPr="00305411" w:rsidTr="007D1529">
        <w:trPr>
          <w:trHeight w:val="259"/>
        </w:trPr>
        <w:tc>
          <w:tcPr>
            <w:tcW w:w="331" w:type="dxa"/>
            <w:tcBorders>
              <w:top w:val="nil"/>
              <w:left w:val="single" w:sz="8" w:space="0" w:color="auto"/>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J2</w:t>
            </w:r>
          </w:p>
        </w:tc>
        <w:tc>
          <w:tcPr>
            <w:tcW w:w="557" w:type="dxa"/>
            <w:tcBorders>
              <w:top w:val="nil"/>
              <w:left w:val="nil"/>
              <w:bottom w:val="single" w:sz="4" w:space="0" w:color="auto"/>
              <w:right w:val="single" w:sz="8" w:space="0" w:color="auto"/>
            </w:tcBorders>
            <w:shd w:val="clear" w:color="000000" w:fill="C5D9F1"/>
            <w:noWrap/>
            <w:vAlign w:val="bottom"/>
            <w:hideMark/>
          </w:tcPr>
          <w:p w:rsidR="005A6F6C" w:rsidRPr="00305411" w:rsidRDefault="005A6F6C" w:rsidP="005A6F6C">
            <w:pPr>
              <w:jc w:val="center"/>
              <w:rPr>
                <w:rFonts w:eastAsia="Times New Roman"/>
                <w:color w:val="000000"/>
                <w:sz w:val="18"/>
                <w:szCs w:val="18"/>
                <w:lang w:eastAsia="fr-FR"/>
              </w:rPr>
            </w:pPr>
            <w:proofErr w:type="spellStart"/>
            <w:r w:rsidRPr="00305411">
              <w:rPr>
                <w:rFonts w:eastAsia="Times New Roman"/>
                <w:color w:val="000000"/>
                <w:sz w:val="18"/>
                <w:szCs w:val="18"/>
                <w:lang w:eastAsia="fr-FR"/>
              </w:rPr>
              <w:t>Eq</w:t>
            </w:r>
            <w:proofErr w:type="spellEnd"/>
            <w:r w:rsidRPr="00305411">
              <w:rPr>
                <w:rFonts w:eastAsia="Times New Roman"/>
                <w:color w:val="000000"/>
                <w:sz w:val="18"/>
                <w:szCs w:val="18"/>
                <w:lang w:eastAsia="fr-FR"/>
              </w:rPr>
              <w:t xml:space="preserve"> 2</w:t>
            </w:r>
          </w:p>
        </w:tc>
        <w:tc>
          <w:tcPr>
            <w:tcW w:w="1492" w:type="dxa"/>
            <w:tcBorders>
              <w:top w:val="nil"/>
              <w:left w:val="nil"/>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1  2  3  4  3  6</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Eq2 / Eq3</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Eq5 / Eq4</w:t>
            </w:r>
          </w:p>
        </w:tc>
        <w:tc>
          <w:tcPr>
            <w:tcW w:w="1083" w:type="dxa"/>
            <w:tcBorders>
              <w:top w:val="nil"/>
              <w:left w:val="nil"/>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Eq6 / Eq1</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Eq1 / Eq4</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Eq3 / Eq6</w:t>
            </w:r>
          </w:p>
        </w:tc>
        <w:tc>
          <w:tcPr>
            <w:tcW w:w="1083" w:type="dxa"/>
            <w:tcBorders>
              <w:top w:val="nil"/>
              <w:left w:val="nil"/>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Eq5 / Eq2</w:t>
            </w:r>
          </w:p>
        </w:tc>
      </w:tr>
      <w:tr w:rsidR="005A6F6C" w:rsidRPr="00305411" w:rsidTr="007D1529">
        <w:trPr>
          <w:trHeight w:val="259"/>
        </w:trPr>
        <w:tc>
          <w:tcPr>
            <w:tcW w:w="331" w:type="dxa"/>
            <w:tcBorders>
              <w:top w:val="nil"/>
              <w:left w:val="single" w:sz="8" w:space="0" w:color="auto"/>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J3</w:t>
            </w:r>
          </w:p>
        </w:tc>
        <w:tc>
          <w:tcPr>
            <w:tcW w:w="557" w:type="dxa"/>
            <w:tcBorders>
              <w:top w:val="nil"/>
              <w:left w:val="nil"/>
              <w:bottom w:val="single" w:sz="4" w:space="0" w:color="auto"/>
              <w:right w:val="single" w:sz="8" w:space="0" w:color="auto"/>
            </w:tcBorders>
            <w:shd w:val="clear" w:color="000000" w:fill="C5D9F1"/>
            <w:noWrap/>
            <w:vAlign w:val="bottom"/>
            <w:hideMark/>
          </w:tcPr>
          <w:p w:rsidR="005A6F6C" w:rsidRPr="00305411" w:rsidRDefault="005A6F6C" w:rsidP="005A6F6C">
            <w:pPr>
              <w:jc w:val="center"/>
              <w:rPr>
                <w:rFonts w:eastAsia="Times New Roman"/>
                <w:color w:val="000000"/>
                <w:sz w:val="18"/>
                <w:szCs w:val="18"/>
                <w:lang w:eastAsia="fr-FR"/>
              </w:rPr>
            </w:pPr>
            <w:proofErr w:type="spellStart"/>
            <w:r w:rsidRPr="00305411">
              <w:rPr>
                <w:rFonts w:eastAsia="Times New Roman"/>
                <w:color w:val="000000"/>
                <w:sz w:val="18"/>
                <w:szCs w:val="18"/>
                <w:lang w:eastAsia="fr-FR"/>
              </w:rPr>
              <w:t>Eq</w:t>
            </w:r>
            <w:proofErr w:type="spellEnd"/>
            <w:r w:rsidRPr="00305411">
              <w:rPr>
                <w:rFonts w:eastAsia="Times New Roman"/>
                <w:color w:val="000000"/>
                <w:sz w:val="18"/>
                <w:szCs w:val="18"/>
                <w:lang w:eastAsia="fr-FR"/>
              </w:rPr>
              <w:t xml:space="preserve"> 3</w:t>
            </w:r>
          </w:p>
        </w:tc>
        <w:tc>
          <w:tcPr>
            <w:tcW w:w="1492" w:type="dxa"/>
            <w:tcBorders>
              <w:top w:val="nil"/>
              <w:left w:val="nil"/>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1  2  3  4  3  6</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Eq3 / Eq5</w:t>
            </w:r>
          </w:p>
        </w:tc>
        <w:tc>
          <w:tcPr>
            <w:tcW w:w="1083" w:type="dxa"/>
            <w:tcBorders>
              <w:top w:val="nil"/>
              <w:left w:val="nil"/>
              <w:bottom w:val="single" w:sz="4" w:space="0" w:color="auto"/>
              <w:right w:val="single" w:sz="4"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Eq4 / Eq6</w:t>
            </w:r>
          </w:p>
        </w:tc>
        <w:tc>
          <w:tcPr>
            <w:tcW w:w="1083" w:type="dxa"/>
            <w:tcBorders>
              <w:top w:val="nil"/>
              <w:left w:val="nil"/>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Eq2 / Eq1</w:t>
            </w:r>
          </w:p>
        </w:tc>
        <w:tc>
          <w:tcPr>
            <w:tcW w:w="1083" w:type="dxa"/>
            <w:tcBorders>
              <w:top w:val="nil"/>
              <w:left w:val="nil"/>
              <w:bottom w:val="single" w:sz="4" w:space="0" w:color="auto"/>
              <w:right w:val="single" w:sz="4"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Eq4 / Eq5</w:t>
            </w:r>
          </w:p>
        </w:tc>
        <w:tc>
          <w:tcPr>
            <w:tcW w:w="1083" w:type="dxa"/>
            <w:tcBorders>
              <w:top w:val="nil"/>
              <w:left w:val="nil"/>
              <w:bottom w:val="single" w:sz="4" w:space="0" w:color="auto"/>
              <w:right w:val="single" w:sz="4"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Eq6 / Eq2</w:t>
            </w:r>
          </w:p>
        </w:tc>
        <w:tc>
          <w:tcPr>
            <w:tcW w:w="1083" w:type="dxa"/>
            <w:tcBorders>
              <w:top w:val="nil"/>
              <w:left w:val="nil"/>
              <w:bottom w:val="single" w:sz="4" w:space="0" w:color="auto"/>
              <w:right w:val="single" w:sz="8"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Eq3 / Eq1</w:t>
            </w:r>
          </w:p>
        </w:tc>
      </w:tr>
      <w:tr w:rsidR="005A6F6C" w:rsidRPr="00305411" w:rsidTr="007D1529">
        <w:trPr>
          <w:trHeight w:val="259"/>
        </w:trPr>
        <w:tc>
          <w:tcPr>
            <w:tcW w:w="331" w:type="dxa"/>
            <w:tcBorders>
              <w:top w:val="nil"/>
              <w:left w:val="single" w:sz="8" w:space="0" w:color="auto"/>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J4</w:t>
            </w:r>
          </w:p>
        </w:tc>
        <w:tc>
          <w:tcPr>
            <w:tcW w:w="557" w:type="dxa"/>
            <w:tcBorders>
              <w:top w:val="nil"/>
              <w:left w:val="nil"/>
              <w:bottom w:val="single" w:sz="4" w:space="0" w:color="auto"/>
              <w:right w:val="single" w:sz="8" w:space="0" w:color="auto"/>
            </w:tcBorders>
            <w:shd w:val="clear" w:color="000000" w:fill="C5D9F1"/>
            <w:noWrap/>
            <w:vAlign w:val="bottom"/>
            <w:hideMark/>
          </w:tcPr>
          <w:p w:rsidR="005A6F6C" w:rsidRPr="00305411" w:rsidRDefault="005A6F6C" w:rsidP="005A6F6C">
            <w:pPr>
              <w:jc w:val="center"/>
              <w:rPr>
                <w:rFonts w:eastAsia="Times New Roman"/>
                <w:color w:val="000000"/>
                <w:sz w:val="18"/>
                <w:szCs w:val="18"/>
                <w:lang w:eastAsia="fr-FR"/>
              </w:rPr>
            </w:pPr>
            <w:proofErr w:type="spellStart"/>
            <w:r w:rsidRPr="00305411">
              <w:rPr>
                <w:rFonts w:eastAsia="Times New Roman"/>
                <w:color w:val="000000"/>
                <w:sz w:val="18"/>
                <w:szCs w:val="18"/>
                <w:lang w:eastAsia="fr-FR"/>
              </w:rPr>
              <w:t>Eq</w:t>
            </w:r>
            <w:proofErr w:type="spellEnd"/>
            <w:r w:rsidRPr="00305411">
              <w:rPr>
                <w:rFonts w:eastAsia="Times New Roman"/>
                <w:color w:val="000000"/>
                <w:sz w:val="18"/>
                <w:szCs w:val="18"/>
                <w:lang w:eastAsia="fr-FR"/>
              </w:rPr>
              <w:t xml:space="preserve"> 4</w:t>
            </w:r>
          </w:p>
        </w:tc>
        <w:tc>
          <w:tcPr>
            <w:tcW w:w="1492" w:type="dxa"/>
            <w:tcBorders>
              <w:top w:val="nil"/>
              <w:left w:val="nil"/>
              <w:bottom w:val="single" w:sz="4"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1  2  3  4  3  6</w:t>
            </w:r>
          </w:p>
        </w:tc>
        <w:tc>
          <w:tcPr>
            <w:tcW w:w="1083" w:type="dxa"/>
            <w:tcBorders>
              <w:top w:val="nil"/>
              <w:left w:val="nil"/>
              <w:bottom w:val="single" w:sz="4" w:space="0" w:color="auto"/>
              <w:right w:val="single" w:sz="4" w:space="0" w:color="auto"/>
            </w:tcBorders>
            <w:shd w:val="clear" w:color="000000" w:fill="F2DCDB"/>
            <w:noWrap/>
            <w:vAlign w:val="bottom"/>
            <w:hideMark/>
          </w:tcPr>
          <w:p w:rsidR="005A6F6C" w:rsidRPr="00305411" w:rsidRDefault="00662D6C" w:rsidP="00662D6C">
            <w:pPr>
              <w:jc w:val="center"/>
              <w:rPr>
                <w:rFonts w:eastAsia="Times New Roman"/>
                <w:color w:val="000000"/>
                <w:sz w:val="18"/>
                <w:szCs w:val="18"/>
                <w:lang w:eastAsia="fr-FR"/>
              </w:rPr>
            </w:pPr>
            <w:r>
              <w:rPr>
                <w:rFonts w:eastAsia="Times New Roman"/>
                <w:color w:val="000000"/>
                <w:sz w:val="18"/>
                <w:szCs w:val="18"/>
                <w:lang w:eastAsia="fr-FR"/>
              </w:rPr>
              <w:t>Eq6</w:t>
            </w:r>
            <w:r w:rsidR="005A6F6C" w:rsidRPr="00305411">
              <w:rPr>
                <w:rFonts w:eastAsia="Times New Roman"/>
                <w:color w:val="000000"/>
                <w:sz w:val="18"/>
                <w:szCs w:val="18"/>
                <w:lang w:eastAsia="fr-FR"/>
              </w:rPr>
              <w:t xml:space="preserve"> / Eq</w:t>
            </w:r>
            <w:r>
              <w:rPr>
                <w:rFonts w:eastAsia="Times New Roman"/>
                <w:color w:val="000000"/>
                <w:sz w:val="18"/>
                <w:szCs w:val="18"/>
                <w:lang w:eastAsia="fr-FR"/>
              </w:rPr>
              <w:t>4</w:t>
            </w:r>
          </w:p>
        </w:tc>
        <w:tc>
          <w:tcPr>
            <w:tcW w:w="1083" w:type="dxa"/>
            <w:tcBorders>
              <w:top w:val="nil"/>
              <w:left w:val="nil"/>
              <w:bottom w:val="single" w:sz="4" w:space="0" w:color="auto"/>
              <w:right w:val="single" w:sz="4"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Eq1 / Eq5</w:t>
            </w:r>
          </w:p>
        </w:tc>
        <w:tc>
          <w:tcPr>
            <w:tcW w:w="1083" w:type="dxa"/>
            <w:tcBorders>
              <w:top w:val="nil"/>
              <w:left w:val="nil"/>
              <w:bottom w:val="single" w:sz="4" w:space="0" w:color="auto"/>
              <w:right w:val="single" w:sz="8" w:space="0" w:color="auto"/>
            </w:tcBorders>
            <w:shd w:val="clear" w:color="000000" w:fill="F2DCDB"/>
            <w:noWrap/>
            <w:vAlign w:val="bottom"/>
            <w:hideMark/>
          </w:tcPr>
          <w:p w:rsidR="005A6F6C" w:rsidRPr="00305411" w:rsidRDefault="00662D6C" w:rsidP="00662D6C">
            <w:pPr>
              <w:jc w:val="center"/>
              <w:rPr>
                <w:rFonts w:eastAsia="Times New Roman"/>
                <w:color w:val="000000"/>
                <w:sz w:val="18"/>
                <w:szCs w:val="18"/>
                <w:lang w:eastAsia="fr-FR"/>
              </w:rPr>
            </w:pPr>
            <w:r>
              <w:rPr>
                <w:rFonts w:eastAsia="Times New Roman"/>
                <w:color w:val="000000"/>
                <w:sz w:val="18"/>
                <w:szCs w:val="18"/>
                <w:lang w:eastAsia="fr-FR"/>
              </w:rPr>
              <w:t>Eq3</w:t>
            </w:r>
            <w:r w:rsidR="005A6F6C" w:rsidRPr="00305411">
              <w:rPr>
                <w:rFonts w:eastAsia="Times New Roman"/>
                <w:color w:val="000000"/>
                <w:sz w:val="18"/>
                <w:szCs w:val="18"/>
                <w:lang w:eastAsia="fr-FR"/>
              </w:rPr>
              <w:t xml:space="preserve"> / Eq</w:t>
            </w:r>
            <w:r>
              <w:rPr>
                <w:rFonts w:eastAsia="Times New Roman"/>
                <w:color w:val="000000"/>
                <w:sz w:val="18"/>
                <w:szCs w:val="18"/>
                <w:lang w:eastAsia="fr-FR"/>
              </w:rPr>
              <w:t>2</w:t>
            </w:r>
          </w:p>
        </w:tc>
        <w:tc>
          <w:tcPr>
            <w:tcW w:w="1083" w:type="dxa"/>
            <w:tcBorders>
              <w:top w:val="nil"/>
              <w:left w:val="nil"/>
              <w:bottom w:val="single" w:sz="4" w:space="0" w:color="auto"/>
              <w:right w:val="single" w:sz="4"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Eq1 / Eq6</w:t>
            </w:r>
          </w:p>
        </w:tc>
        <w:tc>
          <w:tcPr>
            <w:tcW w:w="1083" w:type="dxa"/>
            <w:tcBorders>
              <w:top w:val="nil"/>
              <w:left w:val="nil"/>
              <w:bottom w:val="single" w:sz="4" w:space="0" w:color="auto"/>
              <w:right w:val="single" w:sz="4" w:space="0" w:color="auto"/>
            </w:tcBorders>
            <w:shd w:val="clear" w:color="000000" w:fill="F2DCDB"/>
            <w:noWrap/>
            <w:vAlign w:val="bottom"/>
            <w:hideMark/>
          </w:tcPr>
          <w:p w:rsidR="005A6F6C" w:rsidRPr="00305411" w:rsidRDefault="00662D6C" w:rsidP="00662D6C">
            <w:pPr>
              <w:jc w:val="center"/>
              <w:rPr>
                <w:rFonts w:eastAsia="Times New Roman"/>
                <w:color w:val="000000"/>
                <w:sz w:val="18"/>
                <w:szCs w:val="18"/>
                <w:lang w:eastAsia="fr-FR"/>
              </w:rPr>
            </w:pPr>
            <w:r>
              <w:rPr>
                <w:rFonts w:eastAsia="Times New Roman"/>
                <w:color w:val="000000"/>
                <w:sz w:val="18"/>
                <w:szCs w:val="18"/>
                <w:lang w:eastAsia="fr-FR"/>
              </w:rPr>
              <w:t>Eq5</w:t>
            </w:r>
            <w:r w:rsidR="005A6F6C" w:rsidRPr="00305411">
              <w:rPr>
                <w:rFonts w:eastAsia="Times New Roman"/>
                <w:color w:val="000000"/>
                <w:sz w:val="18"/>
                <w:szCs w:val="18"/>
                <w:lang w:eastAsia="fr-FR"/>
              </w:rPr>
              <w:t xml:space="preserve"> / Eq</w:t>
            </w:r>
            <w:r>
              <w:rPr>
                <w:rFonts w:eastAsia="Times New Roman"/>
                <w:color w:val="000000"/>
                <w:sz w:val="18"/>
                <w:szCs w:val="18"/>
                <w:lang w:eastAsia="fr-FR"/>
              </w:rPr>
              <w:t>3</w:t>
            </w:r>
          </w:p>
        </w:tc>
        <w:tc>
          <w:tcPr>
            <w:tcW w:w="1083" w:type="dxa"/>
            <w:tcBorders>
              <w:top w:val="nil"/>
              <w:left w:val="nil"/>
              <w:bottom w:val="single" w:sz="4" w:space="0" w:color="auto"/>
              <w:right w:val="single" w:sz="8"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Eq2 / Eq4</w:t>
            </w:r>
          </w:p>
        </w:tc>
      </w:tr>
      <w:tr w:rsidR="005A6F6C" w:rsidRPr="00305411" w:rsidTr="007D1529">
        <w:trPr>
          <w:trHeight w:val="259"/>
        </w:trPr>
        <w:tc>
          <w:tcPr>
            <w:tcW w:w="331" w:type="dxa"/>
            <w:tcBorders>
              <w:top w:val="nil"/>
              <w:left w:val="single" w:sz="8" w:space="0" w:color="auto"/>
              <w:bottom w:val="single" w:sz="8"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J5</w:t>
            </w:r>
          </w:p>
        </w:tc>
        <w:tc>
          <w:tcPr>
            <w:tcW w:w="557" w:type="dxa"/>
            <w:tcBorders>
              <w:top w:val="nil"/>
              <w:left w:val="nil"/>
              <w:bottom w:val="single" w:sz="8" w:space="0" w:color="auto"/>
              <w:right w:val="single" w:sz="8" w:space="0" w:color="auto"/>
            </w:tcBorders>
            <w:shd w:val="clear" w:color="000000" w:fill="C5D9F1"/>
            <w:noWrap/>
            <w:vAlign w:val="bottom"/>
            <w:hideMark/>
          </w:tcPr>
          <w:p w:rsidR="005A6F6C" w:rsidRPr="00305411" w:rsidRDefault="005A6F6C" w:rsidP="005A6F6C">
            <w:pPr>
              <w:jc w:val="center"/>
              <w:rPr>
                <w:rFonts w:eastAsia="Times New Roman"/>
                <w:color w:val="000000"/>
                <w:sz w:val="18"/>
                <w:szCs w:val="18"/>
                <w:lang w:eastAsia="fr-FR"/>
              </w:rPr>
            </w:pPr>
            <w:proofErr w:type="spellStart"/>
            <w:r w:rsidRPr="00305411">
              <w:rPr>
                <w:rFonts w:eastAsia="Times New Roman"/>
                <w:color w:val="000000"/>
                <w:sz w:val="18"/>
                <w:szCs w:val="18"/>
                <w:lang w:eastAsia="fr-FR"/>
              </w:rPr>
              <w:t>Eq</w:t>
            </w:r>
            <w:proofErr w:type="spellEnd"/>
            <w:r w:rsidRPr="00305411">
              <w:rPr>
                <w:rFonts w:eastAsia="Times New Roman"/>
                <w:color w:val="000000"/>
                <w:sz w:val="18"/>
                <w:szCs w:val="18"/>
                <w:lang w:eastAsia="fr-FR"/>
              </w:rPr>
              <w:t xml:space="preserve"> 5</w:t>
            </w:r>
          </w:p>
        </w:tc>
        <w:tc>
          <w:tcPr>
            <w:tcW w:w="1492" w:type="dxa"/>
            <w:tcBorders>
              <w:top w:val="nil"/>
              <w:left w:val="nil"/>
              <w:bottom w:val="single" w:sz="8"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1  2  3  4  3  6</w:t>
            </w:r>
          </w:p>
        </w:tc>
        <w:tc>
          <w:tcPr>
            <w:tcW w:w="1083" w:type="dxa"/>
            <w:tcBorders>
              <w:top w:val="nil"/>
              <w:left w:val="nil"/>
              <w:bottom w:val="single" w:sz="8" w:space="0" w:color="auto"/>
              <w:right w:val="single" w:sz="4" w:space="0" w:color="auto"/>
            </w:tcBorders>
            <w:shd w:val="clear" w:color="000000" w:fill="F2DCDB"/>
            <w:noWrap/>
            <w:vAlign w:val="bottom"/>
            <w:hideMark/>
          </w:tcPr>
          <w:p w:rsidR="005A6F6C" w:rsidRPr="00305411" w:rsidRDefault="00662D6C" w:rsidP="00662D6C">
            <w:pPr>
              <w:jc w:val="center"/>
              <w:rPr>
                <w:rFonts w:eastAsia="Times New Roman"/>
                <w:color w:val="000000"/>
                <w:sz w:val="18"/>
                <w:szCs w:val="18"/>
                <w:lang w:eastAsia="fr-FR"/>
              </w:rPr>
            </w:pPr>
            <w:r>
              <w:rPr>
                <w:rFonts w:eastAsia="Times New Roman"/>
                <w:color w:val="000000"/>
                <w:sz w:val="18"/>
                <w:szCs w:val="18"/>
                <w:lang w:eastAsia="fr-FR"/>
              </w:rPr>
              <w:t>Eq2</w:t>
            </w:r>
            <w:r w:rsidR="005A6F6C" w:rsidRPr="00305411">
              <w:rPr>
                <w:rFonts w:eastAsia="Times New Roman"/>
                <w:color w:val="000000"/>
                <w:sz w:val="18"/>
                <w:szCs w:val="18"/>
                <w:lang w:eastAsia="fr-FR"/>
              </w:rPr>
              <w:t xml:space="preserve"> / Eq</w:t>
            </w:r>
            <w:r>
              <w:rPr>
                <w:rFonts w:eastAsia="Times New Roman"/>
                <w:color w:val="000000"/>
                <w:sz w:val="18"/>
                <w:szCs w:val="18"/>
                <w:lang w:eastAsia="fr-FR"/>
              </w:rPr>
              <w:t>5</w:t>
            </w:r>
          </w:p>
        </w:tc>
        <w:tc>
          <w:tcPr>
            <w:tcW w:w="1083" w:type="dxa"/>
            <w:tcBorders>
              <w:top w:val="nil"/>
              <w:left w:val="nil"/>
              <w:bottom w:val="single" w:sz="8" w:space="0" w:color="auto"/>
              <w:right w:val="single" w:sz="4"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Eq6 / Eq3</w:t>
            </w:r>
          </w:p>
        </w:tc>
        <w:tc>
          <w:tcPr>
            <w:tcW w:w="1083" w:type="dxa"/>
            <w:tcBorders>
              <w:top w:val="nil"/>
              <w:left w:val="nil"/>
              <w:bottom w:val="single" w:sz="8" w:space="0" w:color="auto"/>
              <w:right w:val="single" w:sz="8"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Eq4 / Eq1</w:t>
            </w:r>
          </w:p>
        </w:tc>
        <w:tc>
          <w:tcPr>
            <w:tcW w:w="1083" w:type="dxa"/>
            <w:tcBorders>
              <w:top w:val="nil"/>
              <w:left w:val="nil"/>
              <w:bottom w:val="single" w:sz="8" w:space="0" w:color="auto"/>
              <w:right w:val="single" w:sz="4"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Eq1 / Eq2</w:t>
            </w:r>
          </w:p>
        </w:tc>
        <w:tc>
          <w:tcPr>
            <w:tcW w:w="1083" w:type="dxa"/>
            <w:tcBorders>
              <w:top w:val="nil"/>
              <w:left w:val="nil"/>
              <w:bottom w:val="single" w:sz="8" w:space="0" w:color="auto"/>
              <w:right w:val="single" w:sz="4" w:space="0" w:color="auto"/>
            </w:tcBorders>
            <w:shd w:val="clear" w:color="000000" w:fill="F2DCDB"/>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Eq3 / Eq4</w:t>
            </w:r>
          </w:p>
        </w:tc>
        <w:tc>
          <w:tcPr>
            <w:tcW w:w="1083" w:type="dxa"/>
            <w:tcBorders>
              <w:top w:val="nil"/>
              <w:left w:val="nil"/>
              <w:bottom w:val="single" w:sz="8" w:space="0" w:color="auto"/>
              <w:right w:val="single" w:sz="8" w:space="0" w:color="auto"/>
            </w:tcBorders>
            <w:shd w:val="clear" w:color="000000" w:fill="F2DCDB"/>
            <w:noWrap/>
            <w:vAlign w:val="bottom"/>
            <w:hideMark/>
          </w:tcPr>
          <w:p w:rsidR="005A6F6C" w:rsidRPr="00305411" w:rsidRDefault="00966D57" w:rsidP="005A6F6C">
            <w:pPr>
              <w:jc w:val="center"/>
              <w:rPr>
                <w:rFonts w:eastAsia="Times New Roman"/>
                <w:color w:val="000000"/>
                <w:sz w:val="18"/>
                <w:szCs w:val="18"/>
                <w:lang w:eastAsia="fr-FR"/>
              </w:rPr>
            </w:pPr>
            <w:r w:rsidRPr="00305411">
              <w:rPr>
                <w:rFonts w:eastAsia="Times New Roman"/>
                <w:color w:val="000000"/>
                <w:sz w:val="18"/>
                <w:szCs w:val="18"/>
                <w:lang w:eastAsia="fr-FR"/>
              </w:rPr>
              <w:t>Eq</w:t>
            </w:r>
            <w:r w:rsidR="005A6F6C" w:rsidRPr="00305411">
              <w:rPr>
                <w:rFonts w:eastAsia="Times New Roman"/>
                <w:color w:val="000000"/>
                <w:sz w:val="18"/>
                <w:szCs w:val="18"/>
                <w:lang w:eastAsia="fr-FR"/>
              </w:rPr>
              <w:t>6</w:t>
            </w:r>
            <w:r w:rsidRPr="00305411">
              <w:rPr>
                <w:rFonts w:eastAsia="Times New Roman"/>
                <w:color w:val="000000"/>
                <w:sz w:val="18"/>
                <w:szCs w:val="18"/>
                <w:lang w:eastAsia="fr-FR"/>
              </w:rPr>
              <w:t xml:space="preserve"> </w:t>
            </w:r>
            <w:r w:rsidR="005A6F6C" w:rsidRPr="00305411">
              <w:rPr>
                <w:rFonts w:eastAsia="Times New Roman"/>
                <w:color w:val="000000"/>
                <w:sz w:val="18"/>
                <w:szCs w:val="18"/>
                <w:lang w:eastAsia="fr-FR"/>
              </w:rPr>
              <w:t>/ Eq5</w:t>
            </w:r>
          </w:p>
        </w:tc>
      </w:tr>
      <w:tr w:rsidR="005A6F6C" w:rsidRPr="00305411" w:rsidTr="007D1529">
        <w:trPr>
          <w:trHeight w:val="259"/>
        </w:trPr>
        <w:tc>
          <w:tcPr>
            <w:tcW w:w="331" w:type="dxa"/>
            <w:tcBorders>
              <w:top w:val="nil"/>
              <w:left w:val="single" w:sz="8" w:space="0" w:color="auto"/>
              <w:bottom w:val="single" w:sz="8"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J6</w:t>
            </w:r>
          </w:p>
        </w:tc>
        <w:tc>
          <w:tcPr>
            <w:tcW w:w="557" w:type="dxa"/>
            <w:tcBorders>
              <w:top w:val="nil"/>
              <w:left w:val="nil"/>
              <w:bottom w:val="single" w:sz="8"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proofErr w:type="spellStart"/>
            <w:r w:rsidRPr="00305411">
              <w:rPr>
                <w:rFonts w:eastAsia="Times New Roman"/>
                <w:color w:val="000000"/>
                <w:sz w:val="18"/>
                <w:szCs w:val="18"/>
                <w:lang w:eastAsia="fr-FR"/>
              </w:rPr>
              <w:t>Eq</w:t>
            </w:r>
            <w:proofErr w:type="spellEnd"/>
            <w:r w:rsidRPr="00305411">
              <w:rPr>
                <w:rFonts w:eastAsia="Times New Roman"/>
                <w:color w:val="000000"/>
                <w:sz w:val="18"/>
                <w:szCs w:val="18"/>
                <w:lang w:eastAsia="fr-FR"/>
              </w:rPr>
              <w:t xml:space="preserve"> X</w:t>
            </w:r>
          </w:p>
        </w:tc>
        <w:tc>
          <w:tcPr>
            <w:tcW w:w="1492" w:type="dxa"/>
            <w:tcBorders>
              <w:top w:val="nil"/>
              <w:left w:val="nil"/>
              <w:bottom w:val="single" w:sz="8"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1  2  3  4  3  6</w:t>
            </w:r>
          </w:p>
        </w:tc>
        <w:tc>
          <w:tcPr>
            <w:tcW w:w="6498" w:type="dxa"/>
            <w:gridSpan w:val="6"/>
            <w:tcBorders>
              <w:top w:val="single" w:sz="8" w:space="0" w:color="auto"/>
              <w:left w:val="nil"/>
              <w:bottom w:val="single" w:sz="8" w:space="0" w:color="auto"/>
              <w:right w:val="single" w:sz="8" w:space="0" w:color="000000"/>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Journée reportée</w:t>
            </w:r>
          </w:p>
        </w:tc>
      </w:tr>
      <w:tr w:rsidR="005A6F6C" w:rsidRPr="00305411" w:rsidTr="007D1529">
        <w:trPr>
          <w:trHeight w:val="259"/>
        </w:trPr>
        <w:tc>
          <w:tcPr>
            <w:tcW w:w="331" w:type="dxa"/>
            <w:tcBorders>
              <w:top w:val="nil"/>
              <w:left w:val="single" w:sz="8" w:space="0" w:color="auto"/>
              <w:bottom w:val="single" w:sz="8"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r w:rsidRPr="00305411">
              <w:rPr>
                <w:rFonts w:eastAsia="Times New Roman"/>
                <w:color w:val="000000"/>
                <w:sz w:val="18"/>
                <w:szCs w:val="18"/>
                <w:lang w:eastAsia="fr-FR"/>
              </w:rPr>
              <w:t>J7</w:t>
            </w:r>
          </w:p>
        </w:tc>
        <w:tc>
          <w:tcPr>
            <w:tcW w:w="557" w:type="dxa"/>
            <w:tcBorders>
              <w:top w:val="nil"/>
              <w:left w:val="nil"/>
              <w:bottom w:val="single" w:sz="8" w:space="0" w:color="auto"/>
              <w:right w:val="single" w:sz="8" w:space="0" w:color="auto"/>
            </w:tcBorders>
            <w:shd w:val="clear" w:color="auto" w:fill="auto"/>
            <w:noWrap/>
            <w:vAlign w:val="bottom"/>
            <w:hideMark/>
          </w:tcPr>
          <w:p w:rsidR="005A6F6C" w:rsidRPr="00305411" w:rsidRDefault="005A6F6C" w:rsidP="005A6F6C">
            <w:pPr>
              <w:jc w:val="center"/>
              <w:rPr>
                <w:rFonts w:eastAsia="Times New Roman"/>
                <w:color w:val="000000"/>
                <w:sz w:val="18"/>
                <w:szCs w:val="18"/>
                <w:lang w:eastAsia="fr-FR"/>
              </w:rPr>
            </w:pPr>
            <w:proofErr w:type="spellStart"/>
            <w:r w:rsidRPr="00305411">
              <w:rPr>
                <w:rFonts w:eastAsia="Times New Roman"/>
                <w:color w:val="000000"/>
                <w:sz w:val="18"/>
                <w:szCs w:val="18"/>
                <w:lang w:eastAsia="fr-FR"/>
              </w:rPr>
              <w:t>Eq</w:t>
            </w:r>
            <w:proofErr w:type="spellEnd"/>
            <w:r w:rsidRPr="00305411">
              <w:rPr>
                <w:rFonts w:eastAsia="Times New Roman"/>
                <w:color w:val="000000"/>
                <w:sz w:val="18"/>
                <w:szCs w:val="18"/>
                <w:lang w:eastAsia="fr-FR"/>
              </w:rPr>
              <w:t xml:space="preserve"> 6</w:t>
            </w:r>
          </w:p>
        </w:tc>
        <w:tc>
          <w:tcPr>
            <w:tcW w:w="1492" w:type="dxa"/>
            <w:tcBorders>
              <w:top w:val="nil"/>
              <w:left w:val="nil"/>
              <w:bottom w:val="single" w:sz="8" w:space="0" w:color="auto"/>
              <w:right w:val="single" w:sz="8" w:space="0" w:color="auto"/>
            </w:tcBorders>
            <w:shd w:val="clear" w:color="auto" w:fill="auto"/>
            <w:noWrap/>
            <w:vAlign w:val="bottom"/>
            <w:hideMark/>
          </w:tcPr>
          <w:p w:rsidR="005A6F6C" w:rsidRPr="00305411" w:rsidRDefault="005A6F6C" w:rsidP="005A6F6C">
            <w:pPr>
              <w:rPr>
                <w:rFonts w:eastAsia="Times New Roman"/>
                <w:color w:val="000000"/>
                <w:sz w:val="18"/>
                <w:szCs w:val="18"/>
                <w:lang w:eastAsia="fr-FR"/>
              </w:rPr>
            </w:pPr>
            <w:r w:rsidRPr="00305411">
              <w:rPr>
                <w:rFonts w:eastAsia="Times New Roman"/>
                <w:color w:val="000000"/>
                <w:sz w:val="18"/>
                <w:szCs w:val="18"/>
                <w:lang w:eastAsia="fr-FR"/>
              </w:rPr>
              <w:t> </w:t>
            </w:r>
          </w:p>
        </w:tc>
        <w:tc>
          <w:tcPr>
            <w:tcW w:w="6498" w:type="dxa"/>
            <w:gridSpan w:val="6"/>
            <w:tcBorders>
              <w:top w:val="single" w:sz="8" w:space="0" w:color="auto"/>
              <w:left w:val="nil"/>
              <w:bottom w:val="single" w:sz="8" w:space="0" w:color="auto"/>
              <w:right w:val="single" w:sz="8" w:space="0" w:color="000000"/>
            </w:tcBorders>
            <w:shd w:val="clear" w:color="auto" w:fill="auto"/>
            <w:noWrap/>
            <w:vAlign w:val="bottom"/>
            <w:hideMark/>
          </w:tcPr>
          <w:p w:rsidR="005A6F6C" w:rsidRPr="00305411" w:rsidRDefault="00D678BC" w:rsidP="005A6F6C">
            <w:pPr>
              <w:jc w:val="center"/>
              <w:rPr>
                <w:rFonts w:eastAsia="Times New Roman"/>
                <w:color w:val="000000"/>
                <w:sz w:val="18"/>
                <w:szCs w:val="18"/>
                <w:lang w:eastAsia="fr-FR"/>
              </w:rPr>
            </w:pPr>
            <w:r w:rsidRPr="00305411">
              <w:rPr>
                <w:rFonts w:eastAsia="Times New Roman"/>
                <w:color w:val="000000"/>
                <w:sz w:val="18"/>
                <w:szCs w:val="18"/>
                <w:lang w:eastAsia="fr-FR"/>
              </w:rPr>
              <w:t>Phases F</w:t>
            </w:r>
            <w:r w:rsidR="005A6F6C" w:rsidRPr="00305411">
              <w:rPr>
                <w:rFonts w:eastAsia="Times New Roman"/>
                <w:color w:val="000000"/>
                <w:sz w:val="18"/>
                <w:szCs w:val="18"/>
                <w:lang w:eastAsia="fr-FR"/>
              </w:rPr>
              <w:t>inales</w:t>
            </w:r>
          </w:p>
        </w:tc>
      </w:tr>
    </w:tbl>
    <w:p w:rsidR="00160C30" w:rsidRPr="00305411" w:rsidRDefault="00160C30" w:rsidP="007D1529">
      <w:pPr>
        <w:ind w:left="696"/>
      </w:pPr>
    </w:p>
    <w:p w:rsidR="001F2E2F" w:rsidRPr="00305411" w:rsidRDefault="001F2E2F" w:rsidP="001F2E2F">
      <w:pPr>
        <w:pStyle w:val="Titre2"/>
      </w:pPr>
      <w:bookmarkStart w:id="160" w:name="_12644223141"/>
      <w:bookmarkStart w:id="161" w:name="_12644223281"/>
      <w:bookmarkStart w:id="162" w:name="_12644226031"/>
      <w:bookmarkStart w:id="163" w:name="_12644230651"/>
      <w:bookmarkStart w:id="164" w:name="_12644236151"/>
      <w:bookmarkStart w:id="165" w:name="_12644236541"/>
      <w:bookmarkStart w:id="166" w:name="_12644237631"/>
      <w:bookmarkStart w:id="167" w:name="_12644238451"/>
      <w:bookmarkStart w:id="168" w:name="_12644258621"/>
      <w:bookmarkStart w:id="169" w:name="_12645006381"/>
      <w:bookmarkStart w:id="170" w:name="_12645006831"/>
      <w:bookmarkStart w:id="171" w:name="_12647647061"/>
      <w:bookmarkStart w:id="172" w:name="_12647648131"/>
      <w:bookmarkStart w:id="173" w:name="_MON_1297607613"/>
      <w:bookmarkStart w:id="174" w:name="_MON_1297607686"/>
      <w:bookmarkStart w:id="175" w:name="_MON_1297607774"/>
      <w:bookmarkStart w:id="176" w:name="_MON_1297607889"/>
      <w:bookmarkStart w:id="177" w:name="_MON_1304011586"/>
      <w:bookmarkStart w:id="178" w:name="_MON_1322593640"/>
      <w:bookmarkStart w:id="179" w:name="_MON_1322668581"/>
      <w:bookmarkStart w:id="180" w:name="_MON_1322668658"/>
      <w:bookmarkStart w:id="181" w:name="_12644249381"/>
      <w:bookmarkStart w:id="182" w:name="_12644250181"/>
      <w:bookmarkStart w:id="183" w:name="_12644250541"/>
      <w:bookmarkStart w:id="184" w:name="_12644250781"/>
      <w:bookmarkStart w:id="185" w:name="_12644252261"/>
      <w:bookmarkStart w:id="186" w:name="_12644255281"/>
      <w:bookmarkStart w:id="187" w:name="_12644255461"/>
      <w:bookmarkStart w:id="188" w:name="_12644258311"/>
      <w:bookmarkStart w:id="189" w:name="_12645001481"/>
      <w:bookmarkStart w:id="190" w:name="_12647653111"/>
      <w:bookmarkStart w:id="191" w:name="_12647656101"/>
      <w:bookmarkStart w:id="192" w:name="_12647656161"/>
      <w:bookmarkStart w:id="193" w:name="_12647656931"/>
      <w:bookmarkStart w:id="194" w:name="_1264765768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305411">
        <w:t xml:space="preserve">Le déroulement d’une journée et d’une rencontre </w:t>
      </w:r>
    </w:p>
    <w:p w:rsidR="001F2E2F" w:rsidRPr="00305411" w:rsidRDefault="001F2E2F" w:rsidP="001F2E2F">
      <w:pPr>
        <w:pStyle w:val="Titre3"/>
        <w:rPr>
          <w:i/>
          <w:color w:val="A6A6A6"/>
        </w:rPr>
      </w:pPr>
      <w:r w:rsidRPr="00305411">
        <w:t xml:space="preserve">Le déroulement et la logistique d’une journée et d’une rencontre sont décrits dans l’annexe 4. Il est conditionné par le nombre de terrains dont dispose le club hôte.  Toute équipe souhaitant  recevoir le samedi, doit faire une demande dérogation et disposer d’une salle d’au moins  6 terrains. </w:t>
      </w:r>
      <w:r w:rsidRPr="00305411">
        <w:rPr>
          <w:i/>
          <w:color w:val="A6A6A6"/>
        </w:rPr>
        <w:t>(Voir les exemples d’échéancier pour les rencontres).</w:t>
      </w:r>
    </w:p>
    <w:p w:rsidR="00FD7F13" w:rsidRPr="00305411" w:rsidRDefault="00941A56" w:rsidP="00C542B6">
      <w:pPr>
        <w:pStyle w:val="Titre3"/>
      </w:pPr>
      <w:bookmarkStart w:id="195" w:name="_Toc35795104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305411">
        <w:t>Le n</w:t>
      </w:r>
      <w:r w:rsidR="002C2F77" w:rsidRPr="00305411">
        <w:t>ombre de match par r</w:t>
      </w:r>
      <w:r w:rsidRPr="00305411">
        <w:t xml:space="preserve">encontre est </w:t>
      </w:r>
      <w:r w:rsidR="00FD7F13" w:rsidRPr="00305411">
        <w:t>8</w:t>
      </w:r>
      <w:r w:rsidRPr="00305411">
        <w:t xml:space="preserve">, </w:t>
      </w:r>
      <w:r w:rsidR="00FD7F13" w:rsidRPr="00305411">
        <w:t>à savoir :</w:t>
      </w:r>
      <w:bookmarkEnd w:id="195"/>
    </w:p>
    <w:p w:rsidR="00FD7F13" w:rsidRPr="00305411" w:rsidRDefault="00FD7F13" w:rsidP="003748B6">
      <w:pPr>
        <w:pStyle w:val="Titre4"/>
        <w:spacing w:after="0" w:line="312" w:lineRule="auto"/>
        <w:ind w:left="1434" w:hanging="357"/>
      </w:pPr>
      <w:r w:rsidRPr="00305411">
        <w:t>2 Simples Hommes</w:t>
      </w:r>
    </w:p>
    <w:p w:rsidR="00FD7F13" w:rsidRPr="00305411" w:rsidRDefault="00FD7F13" w:rsidP="003748B6">
      <w:pPr>
        <w:pStyle w:val="Titre4"/>
        <w:spacing w:before="0" w:after="0" w:line="312" w:lineRule="auto"/>
        <w:ind w:left="1434" w:hanging="357"/>
      </w:pPr>
      <w:r w:rsidRPr="00305411">
        <w:t>2 Simples Dames</w:t>
      </w:r>
    </w:p>
    <w:p w:rsidR="00FD7F13" w:rsidRPr="00305411" w:rsidRDefault="00FD7F13" w:rsidP="003748B6">
      <w:pPr>
        <w:pStyle w:val="Titre4"/>
        <w:spacing w:before="0" w:after="0" w:line="312" w:lineRule="auto"/>
        <w:ind w:left="1434" w:hanging="357"/>
      </w:pPr>
      <w:r w:rsidRPr="00305411">
        <w:t>1 Double Hommes</w:t>
      </w:r>
    </w:p>
    <w:p w:rsidR="00FD7F13" w:rsidRPr="00305411" w:rsidRDefault="00FD7F13" w:rsidP="003748B6">
      <w:pPr>
        <w:pStyle w:val="Titre4"/>
        <w:spacing w:before="0" w:after="0" w:line="312" w:lineRule="auto"/>
        <w:ind w:left="1434" w:hanging="357"/>
      </w:pPr>
      <w:r w:rsidRPr="00305411">
        <w:t>1 Double Dames</w:t>
      </w:r>
    </w:p>
    <w:p w:rsidR="00FD7F13" w:rsidRPr="00305411" w:rsidRDefault="00FD7F13" w:rsidP="003748B6">
      <w:pPr>
        <w:pStyle w:val="Titre4"/>
        <w:spacing w:before="0" w:after="0" w:line="312" w:lineRule="auto"/>
        <w:ind w:left="1434" w:hanging="357"/>
      </w:pPr>
      <w:r w:rsidRPr="00305411">
        <w:t>2 Doubles Mixtes</w:t>
      </w:r>
    </w:p>
    <w:p w:rsidR="001769F5" w:rsidRPr="00305411" w:rsidRDefault="00FD7F13" w:rsidP="00C542B6">
      <w:pPr>
        <w:pStyle w:val="Titre3"/>
      </w:pPr>
      <w:bookmarkStart w:id="196" w:name="_Toc357951043"/>
      <w:r w:rsidRPr="00305411">
        <w:t>Un joueur ne peut disputer lors d'une même rencontre</w:t>
      </w:r>
      <w:r w:rsidR="001769F5" w:rsidRPr="00305411">
        <w:t> :</w:t>
      </w:r>
      <w:bookmarkEnd w:id="196"/>
    </w:p>
    <w:p w:rsidR="001769F5" w:rsidRPr="00305411" w:rsidRDefault="00242213" w:rsidP="00CC7FC3">
      <w:pPr>
        <w:pStyle w:val="Titre4"/>
        <w:spacing w:before="60" w:after="0" w:line="312" w:lineRule="auto"/>
        <w:ind w:left="1434" w:hanging="357"/>
      </w:pPr>
      <w:r w:rsidRPr="00305411">
        <w:t>Pl</w:t>
      </w:r>
      <w:r w:rsidR="00FD7F13" w:rsidRPr="00305411">
        <w:t xml:space="preserve">us de </w:t>
      </w:r>
      <w:r w:rsidR="001769F5" w:rsidRPr="00305411">
        <w:t xml:space="preserve">2 </w:t>
      </w:r>
      <w:r w:rsidR="00FD7F13" w:rsidRPr="00305411">
        <w:t>matchs</w:t>
      </w:r>
    </w:p>
    <w:p w:rsidR="00FD7F13" w:rsidRPr="00305411" w:rsidRDefault="001769F5" w:rsidP="003748B6">
      <w:pPr>
        <w:pStyle w:val="Titre4"/>
        <w:spacing w:before="60" w:after="60" w:line="312" w:lineRule="auto"/>
        <w:ind w:left="1434" w:hanging="357"/>
      </w:pPr>
      <w:r w:rsidRPr="00305411">
        <w:t>2</w:t>
      </w:r>
      <w:r w:rsidR="00FD7F13" w:rsidRPr="00305411">
        <w:t xml:space="preserve"> matchs</w:t>
      </w:r>
      <w:r w:rsidRPr="00305411">
        <w:t xml:space="preserve"> </w:t>
      </w:r>
      <w:r w:rsidR="00242213" w:rsidRPr="00305411">
        <w:t>de</w:t>
      </w:r>
      <w:r w:rsidR="00FD7F13" w:rsidRPr="00305411">
        <w:t xml:space="preserve"> la même discipline.</w:t>
      </w:r>
    </w:p>
    <w:p w:rsidR="00865015" w:rsidRPr="00305411" w:rsidRDefault="00FD7F13" w:rsidP="00C542B6">
      <w:pPr>
        <w:pStyle w:val="Titre3"/>
      </w:pPr>
      <w:bookmarkStart w:id="197" w:name="_Toc357951044"/>
      <w:r w:rsidRPr="00305411">
        <w:lastRenderedPageBreak/>
        <w:t xml:space="preserve">L'ordre dans lequel les </w:t>
      </w:r>
      <w:r w:rsidR="007846AB" w:rsidRPr="00305411">
        <w:t>joueurs</w:t>
      </w:r>
      <w:r w:rsidRPr="00305411">
        <w:t xml:space="preserve"> sont alignés en simple et en double</w:t>
      </w:r>
      <w:r w:rsidR="001F2E2F" w:rsidRPr="00305411">
        <w:t xml:space="preserve"> mixte</w:t>
      </w:r>
      <w:r w:rsidRPr="00305411">
        <w:t xml:space="preserve"> doit respecter la hiérarchie</w:t>
      </w:r>
      <w:r w:rsidR="001769F5" w:rsidRPr="00305411">
        <w:t xml:space="preserve"> établie à l'article </w:t>
      </w:r>
      <w:r w:rsidR="00E60625" w:rsidRPr="00305411">
        <w:t>6</w:t>
      </w:r>
      <w:r w:rsidR="00E30B8B" w:rsidRPr="00305411">
        <w:t>.</w:t>
      </w:r>
      <w:r w:rsidR="00A1579E" w:rsidRPr="00305411">
        <w:t>8</w:t>
      </w:r>
      <w:r w:rsidRPr="00305411">
        <w:t>.</w:t>
      </w:r>
      <w:bookmarkEnd w:id="197"/>
    </w:p>
    <w:p w:rsidR="003808B1" w:rsidRPr="00305411" w:rsidRDefault="003808B1" w:rsidP="00C542B6">
      <w:pPr>
        <w:pStyle w:val="Titre2"/>
      </w:pPr>
      <w:bookmarkStart w:id="198" w:name="_Toc357951045"/>
      <w:bookmarkStart w:id="199" w:name="_Toc357951134"/>
      <w:bookmarkStart w:id="200" w:name="_Toc384038401"/>
      <w:bookmarkStart w:id="201" w:name="_Toc420501133"/>
      <w:r w:rsidRPr="00305411">
        <w:t xml:space="preserve">Forfait </w:t>
      </w:r>
      <w:r w:rsidR="00857350" w:rsidRPr="00305411">
        <w:t>d’</w:t>
      </w:r>
      <w:r w:rsidRPr="00305411">
        <w:t>un match</w:t>
      </w:r>
      <w:bookmarkEnd w:id="198"/>
      <w:bookmarkEnd w:id="199"/>
      <w:bookmarkEnd w:id="200"/>
      <w:bookmarkEnd w:id="201"/>
    </w:p>
    <w:p w:rsidR="003808B1" w:rsidRPr="00305411" w:rsidRDefault="004C1780" w:rsidP="00C542B6">
      <w:pPr>
        <w:pStyle w:val="Titre3"/>
      </w:pPr>
      <w:bookmarkStart w:id="202" w:name="_Toc357951046"/>
      <w:r w:rsidRPr="00305411">
        <w:t>Un match est considéré forfait pour les cas suivants :</w:t>
      </w:r>
      <w:bookmarkEnd w:id="202"/>
    </w:p>
    <w:p w:rsidR="003808B1" w:rsidRPr="00305411" w:rsidRDefault="00242213" w:rsidP="003808B1">
      <w:pPr>
        <w:pStyle w:val="Titre4"/>
      </w:pPr>
      <w:r w:rsidRPr="00305411">
        <w:t>U</w:t>
      </w:r>
      <w:r w:rsidR="003808B1" w:rsidRPr="00305411">
        <w:t>n match non joué ;</w:t>
      </w:r>
    </w:p>
    <w:p w:rsidR="003808B1" w:rsidRPr="00305411" w:rsidRDefault="00242213" w:rsidP="003808B1">
      <w:pPr>
        <w:pStyle w:val="Titre4"/>
      </w:pPr>
      <w:r w:rsidRPr="00305411">
        <w:t>U</w:t>
      </w:r>
      <w:r w:rsidR="003808B1" w:rsidRPr="00305411">
        <w:t xml:space="preserve">n match joué par un joueur non </w:t>
      </w:r>
      <w:r w:rsidR="001F2E2F" w:rsidRPr="00305411">
        <w:t>qualifié</w:t>
      </w:r>
      <w:r w:rsidR="004C1780" w:rsidRPr="00305411">
        <w:t xml:space="preserve"> </w:t>
      </w:r>
      <w:r w:rsidR="0022152C" w:rsidRPr="00305411">
        <w:t>;</w:t>
      </w:r>
    </w:p>
    <w:p w:rsidR="0022152C" w:rsidRPr="00305411" w:rsidRDefault="00242213" w:rsidP="0022152C">
      <w:pPr>
        <w:pStyle w:val="Titre4"/>
        <w:spacing w:after="0"/>
        <w:ind w:left="1434" w:hanging="357"/>
      </w:pPr>
      <w:r w:rsidRPr="00305411">
        <w:t>U</w:t>
      </w:r>
      <w:r w:rsidR="003808B1" w:rsidRPr="00305411">
        <w:t>n match hiérarchiquement inférieur à ceux disp</w:t>
      </w:r>
      <w:r w:rsidR="0022152C" w:rsidRPr="00305411">
        <w:t xml:space="preserve">utés par un joueur non </w:t>
      </w:r>
      <w:r w:rsidR="00D932A5" w:rsidRPr="00305411">
        <w:t>en règle</w:t>
      </w:r>
      <w:r w:rsidR="004C1780" w:rsidRPr="00305411">
        <w:t> ;</w:t>
      </w:r>
    </w:p>
    <w:p w:rsidR="003808B1" w:rsidRPr="00305411" w:rsidRDefault="003808B1" w:rsidP="0022152C">
      <w:pPr>
        <w:pStyle w:val="Titre4"/>
        <w:numPr>
          <w:ilvl w:val="0"/>
          <w:numId w:val="0"/>
        </w:numPr>
        <w:autoSpaceDE w:val="0"/>
        <w:autoSpaceDN w:val="0"/>
        <w:adjustRightInd w:val="0"/>
        <w:spacing w:before="0"/>
        <w:ind w:left="1440"/>
        <w:rPr>
          <w:rStyle w:val="Accentuation"/>
        </w:rPr>
      </w:pPr>
      <w:r w:rsidRPr="00305411">
        <w:rPr>
          <w:rStyle w:val="Accentuation"/>
        </w:rPr>
        <w:t>(</w:t>
      </w:r>
      <w:proofErr w:type="gramStart"/>
      <w:r w:rsidR="0022152C" w:rsidRPr="00305411">
        <w:rPr>
          <w:rStyle w:val="Accentuation"/>
        </w:rPr>
        <w:t>exemple</w:t>
      </w:r>
      <w:proofErr w:type="gramEnd"/>
      <w:r w:rsidR="0022152C" w:rsidRPr="00305411">
        <w:rPr>
          <w:rStyle w:val="Accentuation"/>
        </w:rPr>
        <w:t xml:space="preserve"> : forfait aussi du </w:t>
      </w:r>
      <w:r w:rsidRPr="00305411">
        <w:rPr>
          <w:rStyle w:val="Accentuation"/>
        </w:rPr>
        <w:t xml:space="preserve">SH2 si le </w:t>
      </w:r>
      <w:r w:rsidR="0022152C" w:rsidRPr="00305411">
        <w:rPr>
          <w:rStyle w:val="Accentuation"/>
        </w:rPr>
        <w:t>SH</w:t>
      </w:r>
      <w:r w:rsidRPr="00305411">
        <w:rPr>
          <w:rStyle w:val="Accentuation"/>
        </w:rPr>
        <w:t>1 n’est pas en règle)</w:t>
      </w:r>
      <w:r w:rsidR="0022152C" w:rsidRPr="00305411">
        <w:rPr>
          <w:rStyle w:val="Accentuation"/>
        </w:rPr>
        <w:t>.</w:t>
      </w:r>
    </w:p>
    <w:p w:rsidR="0022152C" w:rsidRPr="00305411" w:rsidRDefault="00242213" w:rsidP="0022152C">
      <w:pPr>
        <w:pStyle w:val="Titre4"/>
        <w:spacing w:after="0"/>
        <w:ind w:left="1434" w:hanging="357"/>
      </w:pPr>
      <w:r w:rsidRPr="00305411">
        <w:t>U</w:t>
      </w:r>
      <w:r w:rsidR="003808B1" w:rsidRPr="00305411">
        <w:t>n match indûment décalé à la suite d’une erreur de hiérarchie</w:t>
      </w:r>
      <w:r w:rsidR="0022152C" w:rsidRPr="00305411">
        <w:t>.</w:t>
      </w:r>
    </w:p>
    <w:p w:rsidR="003808B1" w:rsidRPr="00305411" w:rsidRDefault="003808B1" w:rsidP="0022152C">
      <w:pPr>
        <w:pStyle w:val="Titre4"/>
        <w:numPr>
          <w:ilvl w:val="0"/>
          <w:numId w:val="0"/>
        </w:numPr>
        <w:spacing w:before="0"/>
        <w:ind w:left="1440"/>
        <w:rPr>
          <w:rStyle w:val="Accentuation"/>
        </w:rPr>
      </w:pPr>
      <w:r w:rsidRPr="00305411">
        <w:rPr>
          <w:rStyle w:val="Accentuation"/>
        </w:rPr>
        <w:t>(</w:t>
      </w:r>
      <w:proofErr w:type="gramStart"/>
      <w:r w:rsidR="0022152C" w:rsidRPr="00305411">
        <w:rPr>
          <w:rStyle w:val="Accentuation"/>
        </w:rPr>
        <w:t>exemple</w:t>
      </w:r>
      <w:proofErr w:type="gramEnd"/>
      <w:r w:rsidR="0022152C" w:rsidRPr="00305411">
        <w:rPr>
          <w:rStyle w:val="Accentuation"/>
        </w:rPr>
        <w:t xml:space="preserve"> : forfait du </w:t>
      </w:r>
      <w:r w:rsidRPr="00305411">
        <w:rPr>
          <w:rStyle w:val="Accentuation"/>
        </w:rPr>
        <w:t xml:space="preserve">SH2 si les SH1 et </w:t>
      </w:r>
      <w:r w:rsidR="0022152C" w:rsidRPr="00305411">
        <w:rPr>
          <w:rStyle w:val="Accentuation"/>
        </w:rPr>
        <w:t>SH</w:t>
      </w:r>
      <w:r w:rsidRPr="00305411">
        <w:rPr>
          <w:rStyle w:val="Accentuation"/>
        </w:rPr>
        <w:t>2 ont été inversés)</w:t>
      </w:r>
      <w:r w:rsidR="0022152C" w:rsidRPr="00305411">
        <w:rPr>
          <w:rStyle w:val="Accentuation"/>
        </w:rPr>
        <w:t>.</w:t>
      </w:r>
    </w:p>
    <w:p w:rsidR="003808B1" w:rsidRPr="00305411" w:rsidRDefault="003808B1" w:rsidP="00C542B6">
      <w:pPr>
        <w:pStyle w:val="Titre3"/>
      </w:pPr>
      <w:bookmarkStart w:id="203" w:name="_Toc357951047"/>
      <w:r w:rsidRPr="00305411">
        <w:t xml:space="preserve">En cas de forfait de joueurs, les matchs non joués sont ceux hiérarchiquement inférieurs </w:t>
      </w:r>
      <w:r w:rsidR="0022152C" w:rsidRPr="00305411">
        <w:br/>
      </w:r>
      <w:r w:rsidRPr="00305411">
        <w:rPr>
          <w:rStyle w:val="Accentuation"/>
        </w:rPr>
        <w:t>(ex</w:t>
      </w:r>
      <w:r w:rsidR="0022152C" w:rsidRPr="00305411">
        <w:rPr>
          <w:rStyle w:val="Accentuation"/>
        </w:rPr>
        <w:t>emple</w:t>
      </w:r>
      <w:r w:rsidRPr="00305411">
        <w:rPr>
          <w:rStyle w:val="Accentuation"/>
        </w:rPr>
        <w:t xml:space="preserve"> : un forfait en simple hommes se fait sur le second simple).</w:t>
      </w:r>
      <w:bookmarkEnd w:id="203"/>
    </w:p>
    <w:p w:rsidR="00941A56" w:rsidRPr="00305411" w:rsidRDefault="00941A56" w:rsidP="00C542B6">
      <w:pPr>
        <w:pStyle w:val="Titre3"/>
      </w:pPr>
      <w:bookmarkStart w:id="204" w:name="_Toc357951048"/>
      <w:r w:rsidRPr="00305411">
        <w:t>Pour les cas de dépassement de quota relatif à la composition de l’équipe soit l’article 6.2.2, tous les matchs joués par les joueurs concernés seront déclarés forfaits.</w:t>
      </w:r>
    </w:p>
    <w:p w:rsidR="00941A56" w:rsidRPr="00305411" w:rsidRDefault="00941A56" w:rsidP="00C542B6">
      <w:pPr>
        <w:pStyle w:val="Titre3"/>
      </w:pPr>
      <w:r w:rsidRPr="00305411">
        <w:t xml:space="preserve">Dans le cas d’un joueur aligné dans les trois disciplines, l'ensemble des matchs joués sera déclaré forfait. </w:t>
      </w:r>
    </w:p>
    <w:p w:rsidR="00941A56" w:rsidRPr="00305411" w:rsidRDefault="00941A56" w:rsidP="00C542B6">
      <w:pPr>
        <w:pStyle w:val="Titre3"/>
      </w:pPr>
      <w:r w:rsidRPr="00305411">
        <w:t>Le score d’un match forfait :</w:t>
      </w:r>
    </w:p>
    <w:p w:rsidR="00941A56" w:rsidRPr="00305411" w:rsidRDefault="00242213" w:rsidP="00941A56">
      <w:pPr>
        <w:pStyle w:val="Titre4"/>
      </w:pPr>
      <w:r w:rsidRPr="00305411">
        <w:t>D</w:t>
      </w:r>
      <w:r w:rsidR="00941A56" w:rsidRPr="00305411">
        <w:t xml:space="preserve">ans le Championnat : le score d’un match forfait est comptabilisé 21-0 / 21-0. </w:t>
      </w:r>
    </w:p>
    <w:p w:rsidR="00941A56" w:rsidRPr="00305411" w:rsidRDefault="00242213" w:rsidP="00941A56">
      <w:pPr>
        <w:pStyle w:val="Titre4"/>
      </w:pPr>
      <w:r w:rsidRPr="00305411">
        <w:t>D</w:t>
      </w:r>
      <w:r w:rsidR="00941A56" w:rsidRPr="00305411">
        <w:t>ans Poona : le score est comptabilisé « WO » et ne sera pas pris en compte pour le calcul des moyennes.</w:t>
      </w:r>
    </w:p>
    <w:p w:rsidR="00941A56" w:rsidRPr="00305411" w:rsidRDefault="00941A56" w:rsidP="00C542B6">
      <w:pPr>
        <w:pStyle w:val="Titre3"/>
      </w:pPr>
      <w:r w:rsidRPr="00305411">
        <w:t>L’équipe sera sanctionnée d’une pénalité d’équ</w:t>
      </w:r>
      <w:r w:rsidR="00CD5314" w:rsidRPr="00305411">
        <w:t xml:space="preserve">ipe de -1 point sur le total des points </w:t>
      </w:r>
      <w:r w:rsidR="00D9791F" w:rsidRPr="00305411">
        <w:t xml:space="preserve">au </w:t>
      </w:r>
      <w:r w:rsidR="00CD5314" w:rsidRPr="00305411">
        <w:t xml:space="preserve"> championnat</w:t>
      </w:r>
      <w:r w:rsidRPr="00305411">
        <w:t xml:space="preserve"> :</w:t>
      </w:r>
    </w:p>
    <w:p w:rsidR="00941A56" w:rsidRPr="00305411" w:rsidRDefault="00242213" w:rsidP="00941A56">
      <w:pPr>
        <w:pStyle w:val="Titre4"/>
        <w:autoSpaceDE w:val="0"/>
        <w:autoSpaceDN w:val="0"/>
        <w:adjustRightInd w:val="0"/>
      </w:pPr>
      <w:r w:rsidRPr="00305411">
        <w:t>P</w:t>
      </w:r>
      <w:r w:rsidR="00941A56" w:rsidRPr="00305411">
        <w:t xml:space="preserve">our chaque match non joué </w:t>
      </w:r>
      <w:r w:rsidR="00941A56" w:rsidRPr="00305411">
        <w:rPr>
          <w:iCs/>
        </w:rPr>
        <w:t xml:space="preserve">sauf s’il est consécutif à un abandon sur blessure lors d’un match précédent de la même rencontre </w:t>
      </w:r>
      <w:r w:rsidR="00941A56" w:rsidRPr="00305411">
        <w:rPr>
          <w:rStyle w:val="Accentuation"/>
        </w:rPr>
        <w:t>(ou constatée par le JA ou les Capitaines entre les matchs de la même rencontre)</w:t>
      </w:r>
      <w:r w:rsidR="00941A56" w:rsidRPr="00305411">
        <w:t xml:space="preserve"> ;</w:t>
      </w:r>
    </w:p>
    <w:p w:rsidR="00941A56" w:rsidRPr="00305411" w:rsidRDefault="00242213" w:rsidP="00941A56">
      <w:pPr>
        <w:pStyle w:val="Titre4"/>
      </w:pPr>
      <w:r w:rsidRPr="00305411">
        <w:t>P</w:t>
      </w:r>
      <w:r w:rsidR="00941A56" w:rsidRPr="00305411">
        <w:t>our chaque joueur</w:t>
      </w:r>
      <w:r w:rsidR="00F87192" w:rsidRPr="00305411">
        <w:t xml:space="preserve"> ou paire</w:t>
      </w:r>
      <w:r w:rsidR="001F2E2F" w:rsidRPr="00305411">
        <w:t xml:space="preserve"> non-qualifié </w:t>
      </w:r>
      <w:r w:rsidR="00941A56" w:rsidRPr="00305411">
        <w:t xml:space="preserve"> aligné ;</w:t>
      </w:r>
    </w:p>
    <w:p w:rsidR="00983211" w:rsidRPr="00983211" w:rsidRDefault="00941A56" w:rsidP="00983211">
      <w:pPr>
        <w:pStyle w:val="Titre4"/>
        <w:rPr>
          <w:highlight w:val="yellow"/>
        </w:rPr>
      </w:pPr>
      <w:r w:rsidRPr="00305411">
        <w:t xml:space="preserve">Le cumul de point de pénalité sur une rencontre </w:t>
      </w:r>
      <w:r w:rsidR="00D9791F" w:rsidRPr="00305411">
        <w:t xml:space="preserve">lors de la saison régulière </w:t>
      </w:r>
      <w:r w:rsidRPr="00305411">
        <w:t xml:space="preserve">est limité à moins trois points </w:t>
      </w:r>
      <w:r w:rsidRPr="00305411">
        <w:rPr>
          <w:rStyle w:val="Accentuation"/>
          <w:sz w:val="20"/>
        </w:rPr>
        <w:t xml:space="preserve">(-3 points) </w:t>
      </w:r>
      <w:r w:rsidRPr="00305411">
        <w:rPr>
          <w:iCs/>
        </w:rPr>
        <w:t>par équipe</w:t>
      </w:r>
      <w:r w:rsidRPr="00305411">
        <w:t>, même si le nombre d’infractions est supérieur.</w:t>
      </w:r>
      <w:r w:rsidR="00D9791F" w:rsidRPr="00305411">
        <w:t xml:space="preserve"> En revanche il n’y aura pas de</w:t>
      </w:r>
      <w:r w:rsidR="00F87192" w:rsidRPr="00305411">
        <w:t xml:space="preserve"> point </w:t>
      </w:r>
      <w:r w:rsidR="00D9791F" w:rsidRPr="00305411">
        <w:t xml:space="preserve"> pénalité lors des phases finales </w:t>
      </w:r>
      <w:r w:rsidR="00A6102E" w:rsidRPr="00305411">
        <w:rPr>
          <w:i/>
          <w:color w:val="808080" w:themeColor="background1" w:themeShade="80"/>
        </w:rPr>
        <w:t xml:space="preserve">(play-offs ou barrages) </w:t>
      </w:r>
      <w:r w:rsidR="00DD7E19">
        <w:rPr>
          <w:highlight w:val="yellow"/>
          <w:u w:val="single"/>
        </w:rPr>
        <w:t xml:space="preserve">Cependant, pour tout joueur non </w:t>
      </w:r>
      <w:r w:rsidR="00C5060E" w:rsidRPr="00FE3E95">
        <w:rPr>
          <w:highlight w:val="yellow"/>
          <w:u w:val="single"/>
        </w:rPr>
        <w:t>qualifié aligné</w:t>
      </w:r>
      <w:r w:rsidR="00FE3E95" w:rsidRPr="00FE3E95">
        <w:rPr>
          <w:highlight w:val="yellow"/>
          <w:u w:val="single"/>
        </w:rPr>
        <w:t xml:space="preserve"> en phase finale</w:t>
      </w:r>
      <w:r w:rsidR="00C5060E" w:rsidRPr="00FE3E95">
        <w:rPr>
          <w:highlight w:val="yellow"/>
          <w:u w:val="single"/>
        </w:rPr>
        <w:t>,</w:t>
      </w:r>
      <w:r w:rsidR="00A6102E" w:rsidRPr="00FE3E95">
        <w:rPr>
          <w:highlight w:val="yellow"/>
          <w:u w:val="single"/>
        </w:rPr>
        <w:t xml:space="preserve"> </w:t>
      </w:r>
      <w:r w:rsidR="00FE3E95" w:rsidRPr="00FE3E95">
        <w:rPr>
          <w:highlight w:val="yellow"/>
          <w:u w:val="single"/>
        </w:rPr>
        <w:t>les matchs gagnés par le joueur seront comptabilisés comme perdus (</w:t>
      </w:r>
      <w:proofErr w:type="spellStart"/>
      <w:r w:rsidR="00FE3E95" w:rsidRPr="00FE3E95">
        <w:rPr>
          <w:highlight w:val="yellow"/>
          <w:u w:val="single"/>
        </w:rPr>
        <w:t>wo</w:t>
      </w:r>
      <w:proofErr w:type="spellEnd"/>
      <w:r w:rsidR="00FE3E95" w:rsidRPr="00FE3E95">
        <w:rPr>
          <w:highlight w:val="yellow"/>
          <w:u w:val="single"/>
        </w:rPr>
        <w:t xml:space="preserve">) et </w:t>
      </w:r>
      <w:r w:rsidR="00C5060E" w:rsidRPr="00FE3E95">
        <w:rPr>
          <w:highlight w:val="yellow"/>
          <w:u w:val="single"/>
        </w:rPr>
        <w:t xml:space="preserve"> </w:t>
      </w:r>
      <w:proofErr w:type="spellStart"/>
      <w:r w:rsidR="00FE3E95" w:rsidRPr="00FE3E95">
        <w:rPr>
          <w:highlight w:val="yellow"/>
          <w:u w:val="single"/>
        </w:rPr>
        <w:t>quelque</w:t>
      </w:r>
      <w:proofErr w:type="spellEnd"/>
      <w:r w:rsidR="00FE3E95" w:rsidRPr="00FE3E95">
        <w:rPr>
          <w:highlight w:val="yellow"/>
          <w:u w:val="single"/>
        </w:rPr>
        <w:t xml:space="preserve"> soit l’issue des matchs joués par un joueur non qualifié, l’équipe sera </w:t>
      </w:r>
      <w:r w:rsidR="00C37411" w:rsidRPr="00FE3E95">
        <w:rPr>
          <w:highlight w:val="yellow"/>
          <w:u w:val="single"/>
        </w:rPr>
        <w:t>passible d’une sanction financière</w:t>
      </w:r>
      <w:r w:rsidR="00FE3E95" w:rsidRPr="00FE3E95">
        <w:rPr>
          <w:highlight w:val="yellow"/>
          <w:u w:val="single"/>
        </w:rPr>
        <w:t xml:space="preserve"> </w:t>
      </w:r>
      <w:r w:rsidR="00FE3E95" w:rsidRPr="00FE3E95">
        <w:rPr>
          <w:i/>
          <w:color w:val="808080" w:themeColor="background1" w:themeShade="80"/>
          <w:highlight w:val="yellow"/>
          <w:u w:val="single"/>
        </w:rPr>
        <w:t>(annexe 3)</w:t>
      </w:r>
      <w:r w:rsidR="00983211">
        <w:rPr>
          <w:highlight w:val="yellow"/>
        </w:rPr>
        <w:t>.</w:t>
      </w:r>
    </w:p>
    <w:p w:rsidR="00941A56" w:rsidRPr="00305411" w:rsidRDefault="00941A56" w:rsidP="00C542B6">
      <w:pPr>
        <w:pStyle w:val="Titre3"/>
      </w:pPr>
      <w:r w:rsidRPr="00305411">
        <w:t>Si les deux équipes sont forfa</w:t>
      </w:r>
      <w:r w:rsidR="00983211">
        <w:t>its pour le même match, le match</w:t>
      </w:r>
      <w:r w:rsidRPr="00305411">
        <w:t xml:space="preserve"> sera comptabilisé </w:t>
      </w:r>
      <w:r w:rsidR="00983211">
        <w:t>comme n’ayant pas eu lieu</w:t>
      </w:r>
      <w:r w:rsidRPr="00305411">
        <w:t xml:space="preserve"> </w:t>
      </w:r>
      <w:r w:rsidRPr="00305411">
        <w:rPr>
          <w:rStyle w:val="Accentuation"/>
        </w:rPr>
        <w:t xml:space="preserve">(chaque équipe sera sanctionnée suivant </w:t>
      </w:r>
      <w:r w:rsidR="008E063A" w:rsidRPr="00305411">
        <w:rPr>
          <w:rStyle w:val="Accentuation"/>
        </w:rPr>
        <w:t>l’annexe 3 du règlement</w:t>
      </w:r>
      <w:r w:rsidRPr="00305411">
        <w:rPr>
          <w:rStyle w:val="Accentuation"/>
        </w:rPr>
        <w:t>)</w:t>
      </w:r>
      <w:r w:rsidRPr="00305411">
        <w:t>.</w:t>
      </w:r>
    </w:p>
    <w:p w:rsidR="00F25F67" w:rsidRPr="00305411" w:rsidRDefault="00FD7F13" w:rsidP="00C542B6">
      <w:pPr>
        <w:pStyle w:val="Titre2"/>
      </w:pPr>
      <w:bookmarkStart w:id="205" w:name="_Toc357951055"/>
      <w:bookmarkStart w:id="206" w:name="_Toc357951135"/>
      <w:bookmarkStart w:id="207" w:name="_Toc384038402"/>
      <w:bookmarkStart w:id="208" w:name="_Toc420501134"/>
      <w:bookmarkEnd w:id="204"/>
      <w:r w:rsidRPr="00305411">
        <w:t>Barème des points par match</w:t>
      </w:r>
      <w:bookmarkEnd w:id="205"/>
      <w:bookmarkEnd w:id="206"/>
      <w:bookmarkEnd w:id="207"/>
      <w:bookmarkEnd w:id="208"/>
      <w:r w:rsidR="00D9791F" w:rsidRPr="00305411">
        <w:t xml:space="preserve"> dans une rencontre</w:t>
      </w:r>
    </w:p>
    <w:p w:rsidR="001161EF" w:rsidRPr="00305411" w:rsidRDefault="001161EF" w:rsidP="00C542B6">
      <w:pPr>
        <w:pStyle w:val="Titre3"/>
      </w:pPr>
      <w:bookmarkStart w:id="209" w:name="_Toc357951056"/>
      <w:r w:rsidRPr="00305411">
        <w:t>Le résultat de chaque rencontre est déterminé selon le nombre de matchs gagnés et perdus, qui donnent lieu à l’attribution de points en application du barème suivant :</w:t>
      </w:r>
    </w:p>
    <w:p w:rsidR="001161EF" w:rsidRPr="00305411" w:rsidRDefault="001161EF" w:rsidP="00DB1ACC">
      <w:pPr>
        <w:pStyle w:val="Titre4"/>
        <w:tabs>
          <w:tab w:val="left" w:pos="1418"/>
          <w:tab w:val="left" w:pos="2694"/>
        </w:tabs>
        <w:ind w:left="1134" w:hanging="54"/>
      </w:pPr>
      <w:r w:rsidRPr="00305411">
        <w:t>Match gagné </w:t>
      </w:r>
      <w:r w:rsidRPr="00305411">
        <w:tab/>
        <w:t>: + 1 point</w:t>
      </w:r>
    </w:p>
    <w:p w:rsidR="001161EF" w:rsidRPr="00305411" w:rsidRDefault="001161EF" w:rsidP="00DB1ACC">
      <w:pPr>
        <w:pStyle w:val="Titre4"/>
        <w:tabs>
          <w:tab w:val="left" w:pos="1418"/>
          <w:tab w:val="left" w:pos="2694"/>
        </w:tabs>
        <w:ind w:left="1134" w:hanging="54"/>
      </w:pPr>
      <w:r w:rsidRPr="00305411">
        <w:t>Match perdu </w:t>
      </w:r>
      <w:r w:rsidRPr="00305411">
        <w:tab/>
        <w:t>:    0 point</w:t>
      </w:r>
    </w:p>
    <w:p w:rsidR="001161EF" w:rsidRDefault="001161EF" w:rsidP="00DB1ACC">
      <w:pPr>
        <w:pStyle w:val="Titre4"/>
        <w:tabs>
          <w:tab w:val="left" w:pos="1418"/>
          <w:tab w:val="left" w:pos="2694"/>
        </w:tabs>
        <w:ind w:left="1134" w:hanging="54"/>
      </w:pPr>
      <w:r w:rsidRPr="00305411">
        <w:t>Match forfait </w:t>
      </w:r>
      <w:r w:rsidRPr="00305411">
        <w:tab/>
        <w:t xml:space="preserve">:    0 point </w:t>
      </w:r>
    </w:p>
    <w:p w:rsidR="00EB10CD" w:rsidRPr="00305411" w:rsidRDefault="00EB10CD" w:rsidP="00EB10CD">
      <w:pPr>
        <w:pStyle w:val="Titre3"/>
        <w:rPr>
          <w:szCs w:val="18"/>
        </w:rPr>
      </w:pPr>
      <w:r w:rsidRPr="00305411">
        <w:t xml:space="preserve">Lors de la saison régulière, tous les matchs d’une rencontre doivent être joués. Lors des phases finales </w:t>
      </w:r>
      <w:r w:rsidRPr="00305411">
        <w:rPr>
          <w:rStyle w:val="Accentuation"/>
        </w:rPr>
        <w:t>(sauf les rencontres disputées en poules)</w:t>
      </w:r>
      <w:r w:rsidRPr="00305411">
        <w:t xml:space="preserve">, le Juge Arbitre </w:t>
      </w:r>
      <w:r w:rsidRPr="00305411">
        <w:rPr>
          <w:szCs w:val="18"/>
        </w:rPr>
        <w:t xml:space="preserve">peut arrêter la rencontre une fois la victoire d’une équipe acquise ou sur demande d’une des équipes. </w:t>
      </w:r>
      <w:r w:rsidRPr="00305411">
        <w:rPr>
          <w:i/>
          <w:color w:val="595959"/>
          <w:szCs w:val="18"/>
        </w:rPr>
        <w:t>(A préciser avant le début des rencontres lors du briefing)</w:t>
      </w:r>
      <w:r w:rsidRPr="00305411">
        <w:rPr>
          <w:szCs w:val="18"/>
        </w:rPr>
        <w:t>.</w:t>
      </w:r>
    </w:p>
    <w:p w:rsidR="00EB10CD" w:rsidRDefault="00EB10CD" w:rsidP="00EB10CD">
      <w:pPr>
        <w:pStyle w:val="Titre3"/>
      </w:pPr>
      <w:r w:rsidRPr="00305411">
        <w:t>Le résultat d’un match forfait est comptabilisé 21-0 / 21-0 dans le Championnat.</w:t>
      </w:r>
    </w:p>
    <w:p w:rsidR="00EB10CD" w:rsidRPr="00EB10CD" w:rsidRDefault="00EB10CD" w:rsidP="00EB10CD">
      <w:pPr>
        <w:rPr>
          <w:lang w:eastAsia="fr-FR"/>
        </w:rPr>
      </w:pPr>
    </w:p>
    <w:p w:rsidR="0070042D" w:rsidRPr="00305411" w:rsidRDefault="0070042D" w:rsidP="00C542B6">
      <w:pPr>
        <w:pStyle w:val="Titre2"/>
      </w:pPr>
      <w:bookmarkStart w:id="210" w:name="_Toc357951061"/>
      <w:bookmarkStart w:id="211" w:name="_Toc357951136"/>
      <w:bookmarkStart w:id="212" w:name="_Toc384038403"/>
      <w:bookmarkStart w:id="213" w:name="_Toc420501135"/>
      <w:bookmarkEnd w:id="209"/>
      <w:r w:rsidRPr="00305411">
        <w:lastRenderedPageBreak/>
        <w:t xml:space="preserve">Barème des points </w:t>
      </w:r>
      <w:r w:rsidRPr="00305411">
        <w:rPr>
          <w:szCs w:val="18"/>
        </w:rPr>
        <w:t>par</w:t>
      </w:r>
      <w:r w:rsidRPr="00305411">
        <w:t xml:space="preserve"> rencontre</w:t>
      </w:r>
      <w:bookmarkEnd w:id="210"/>
      <w:bookmarkEnd w:id="211"/>
      <w:bookmarkEnd w:id="212"/>
      <w:bookmarkEnd w:id="213"/>
    </w:p>
    <w:p w:rsidR="0070042D" w:rsidRPr="00305411" w:rsidRDefault="0070042D" w:rsidP="00C542B6">
      <w:pPr>
        <w:pStyle w:val="Titre3"/>
      </w:pPr>
      <w:bookmarkStart w:id="214" w:name="_Toc357951062"/>
      <w:r w:rsidRPr="00305411">
        <w:t>Le résultat de chaque rencontre donne lieu à l’attribution de points selon le barème suivant :</w:t>
      </w:r>
      <w:bookmarkEnd w:id="214"/>
    </w:p>
    <w:p w:rsidR="0070042D" w:rsidRPr="00305411" w:rsidRDefault="0070042D" w:rsidP="00DB1ACC">
      <w:pPr>
        <w:pStyle w:val="Titre4"/>
        <w:tabs>
          <w:tab w:val="left" w:pos="1418"/>
          <w:tab w:val="left" w:pos="2694"/>
        </w:tabs>
        <w:ind w:left="993" w:firstLine="87"/>
      </w:pPr>
      <w:r w:rsidRPr="00305411">
        <w:t>Victoire</w:t>
      </w:r>
      <w:r w:rsidR="003E0D1B" w:rsidRPr="00305411">
        <w:t> </w:t>
      </w:r>
      <w:r w:rsidR="003E0D1B" w:rsidRPr="00305411">
        <w:tab/>
        <w:t xml:space="preserve">: </w:t>
      </w:r>
      <w:r w:rsidRPr="00305411">
        <w:t xml:space="preserve">+ </w:t>
      </w:r>
      <w:r w:rsidR="001161EF" w:rsidRPr="00305411">
        <w:t>4</w:t>
      </w:r>
      <w:r w:rsidR="001A05CA" w:rsidRPr="00305411">
        <w:t xml:space="preserve"> </w:t>
      </w:r>
      <w:r w:rsidRPr="00305411">
        <w:t>points</w:t>
      </w:r>
    </w:p>
    <w:p w:rsidR="0070042D" w:rsidRPr="00305411" w:rsidRDefault="0070042D" w:rsidP="00DB1ACC">
      <w:pPr>
        <w:pStyle w:val="Titre4"/>
        <w:tabs>
          <w:tab w:val="left" w:pos="1418"/>
          <w:tab w:val="left" w:pos="2694"/>
        </w:tabs>
        <w:ind w:left="993" w:firstLine="87"/>
      </w:pPr>
      <w:r w:rsidRPr="00305411">
        <w:t xml:space="preserve">Nul </w:t>
      </w:r>
      <w:r w:rsidR="003E0D1B" w:rsidRPr="00305411">
        <w:tab/>
        <w:t xml:space="preserve">: </w:t>
      </w:r>
      <w:r w:rsidRPr="00305411">
        <w:t xml:space="preserve">+ </w:t>
      </w:r>
      <w:r w:rsidR="001161EF" w:rsidRPr="00305411">
        <w:t>2</w:t>
      </w:r>
      <w:r w:rsidRPr="00305411">
        <w:t xml:space="preserve"> points</w:t>
      </w:r>
    </w:p>
    <w:p w:rsidR="00C21E2D" w:rsidRPr="00305411" w:rsidRDefault="0070042D" w:rsidP="00DB1ACC">
      <w:pPr>
        <w:pStyle w:val="Titre4"/>
        <w:tabs>
          <w:tab w:val="left" w:pos="1418"/>
          <w:tab w:val="left" w:pos="2694"/>
        </w:tabs>
        <w:ind w:left="993" w:firstLine="87"/>
      </w:pPr>
      <w:r w:rsidRPr="00305411">
        <w:t xml:space="preserve">Défaite </w:t>
      </w:r>
      <w:r w:rsidR="003E0D1B" w:rsidRPr="00305411">
        <w:tab/>
      </w:r>
      <w:r w:rsidRPr="00305411">
        <w:t xml:space="preserve">: </w:t>
      </w:r>
      <w:r w:rsidR="00CA474D" w:rsidRPr="00305411">
        <w:t xml:space="preserve">   0</w:t>
      </w:r>
      <w:r w:rsidRPr="00305411">
        <w:t xml:space="preserve"> point</w:t>
      </w:r>
    </w:p>
    <w:p w:rsidR="00C21E2D" w:rsidRPr="00305411" w:rsidRDefault="00C21E2D" w:rsidP="00DB1ACC">
      <w:pPr>
        <w:pStyle w:val="Titre4"/>
        <w:tabs>
          <w:tab w:val="left" w:pos="1418"/>
          <w:tab w:val="left" w:pos="2694"/>
        </w:tabs>
        <w:ind w:left="993" w:firstLine="87"/>
      </w:pPr>
      <w:r w:rsidRPr="00305411">
        <w:t>Forfait</w:t>
      </w:r>
      <w:r w:rsidRPr="00305411">
        <w:tab/>
        <w:t xml:space="preserve">: </w:t>
      </w:r>
      <w:r w:rsidR="00840B7C" w:rsidRPr="00305411">
        <w:t>- 1</w:t>
      </w:r>
      <w:r w:rsidRPr="00305411">
        <w:t xml:space="preserve"> point</w:t>
      </w:r>
      <w:r w:rsidR="00D9791F" w:rsidRPr="00305411">
        <w:t xml:space="preserve"> par forfait au championnat</w:t>
      </w:r>
      <w:r w:rsidR="00460868" w:rsidRPr="00305411">
        <w:t xml:space="preserve"> ou joueur non qualifié </w:t>
      </w:r>
      <w:r w:rsidR="00D9791F" w:rsidRPr="00305411">
        <w:t xml:space="preserve"> (dans la limite de 3pts par rencontre)</w:t>
      </w:r>
    </w:p>
    <w:p w:rsidR="00DD6F99" w:rsidRPr="00305411" w:rsidRDefault="0070042D" w:rsidP="00C542B6">
      <w:pPr>
        <w:pStyle w:val="Titre3"/>
      </w:pPr>
      <w:bookmarkStart w:id="215" w:name="_Toc357951063"/>
      <w:r w:rsidRPr="00305411">
        <w:t>Ces points acquis sont éventuellement</w:t>
      </w:r>
      <w:r w:rsidR="000C78C1" w:rsidRPr="00305411">
        <w:t xml:space="preserve"> diminués par les points</w:t>
      </w:r>
      <w:r w:rsidRPr="00305411">
        <w:t xml:space="preserve"> de pénalité</w:t>
      </w:r>
      <w:bookmarkStart w:id="216" w:name="_Toc357951064"/>
      <w:bookmarkEnd w:id="215"/>
      <w:r w:rsidR="000C78C1" w:rsidRPr="00305411">
        <w:t xml:space="preserve"> infligés par la </w:t>
      </w:r>
      <w:r w:rsidR="000C78C1" w:rsidRPr="00305411">
        <w:rPr>
          <w:b/>
        </w:rPr>
        <w:t>CSR</w:t>
      </w:r>
      <w:r w:rsidR="00DD6F99" w:rsidRPr="00305411">
        <w:t>.</w:t>
      </w:r>
    </w:p>
    <w:p w:rsidR="0070042D" w:rsidRPr="00305411" w:rsidRDefault="0070042D" w:rsidP="00C542B6">
      <w:pPr>
        <w:pStyle w:val="Titre3"/>
      </w:pPr>
      <w:r w:rsidRPr="00305411">
        <w:t>Le résultat sur une rencontre perdue par forfait est de 0-8</w:t>
      </w:r>
      <w:r w:rsidR="0040327D" w:rsidRPr="00305411">
        <w:t xml:space="preserve"> ; </w:t>
      </w:r>
      <w:r w:rsidRPr="00305411">
        <w:t>0-16</w:t>
      </w:r>
      <w:r w:rsidR="0040327D" w:rsidRPr="00305411">
        <w:t xml:space="preserve"> et</w:t>
      </w:r>
      <w:r w:rsidRPr="00305411">
        <w:t xml:space="preserve"> 0-336.</w:t>
      </w:r>
      <w:bookmarkEnd w:id="216"/>
    </w:p>
    <w:p w:rsidR="0073507A" w:rsidRPr="00305411" w:rsidRDefault="0073507A" w:rsidP="00C542B6">
      <w:pPr>
        <w:pStyle w:val="Titre3"/>
      </w:pPr>
      <w:r w:rsidRPr="00305411">
        <w:t xml:space="preserve">Par ailleurs, il conviendra de rajouter : </w:t>
      </w:r>
    </w:p>
    <w:p w:rsidR="0073507A" w:rsidRPr="00305411" w:rsidRDefault="0073507A" w:rsidP="0073507A">
      <w:pPr>
        <w:pStyle w:val="Titre4"/>
      </w:pPr>
      <w:r w:rsidRPr="00305411">
        <w:t>1 point de « </w:t>
      </w:r>
      <w:r w:rsidRPr="00305411">
        <w:rPr>
          <w:b/>
          <w:bCs/>
        </w:rPr>
        <w:t>bonus offensif</w:t>
      </w:r>
      <w:r w:rsidRPr="00305411">
        <w:t xml:space="preserve"> » si l'équipe victorieuse </w:t>
      </w:r>
      <w:r w:rsidRPr="00305411">
        <w:rPr>
          <w:b/>
        </w:rPr>
        <w:t>gagne 8-0</w:t>
      </w:r>
    </w:p>
    <w:p w:rsidR="0073507A" w:rsidRPr="00305411" w:rsidRDefault="00E100DF" w:rsidP="0073507A">
      <w:pPr>
        <w:pStyle w:val="Titre4"/>
        <w:numPr>
          <w:ilvl w:val="0"/>
          <w:numId w:val="0"/>
        </w:numPr>
        <w:ind w:left="1440"/>
        <w:rPr>
          <w:i/>
          <w:color w:val="595959"/>
        </w:rPr>
      </w:pPr>
      <w:r w:rsidRPr="000D41E6">
        <w:rPr>
          <w:i/>
          <w:color w:val="595959"/>
          <w:highlight w:val="yellow"/>
        </w:rPr>
        <w:t xml:space="preserve">Note : </w:t>
      </w:r>
      <w:r w:rsidR="0073507A" w:rsidRPr="000D41E6">
        <w:rPr>
          <w:i/>
          <w:color w:val="595959"/>
          <w:highlight w:val="yellow"/>
        </w:rPr>
        <w:t>Le point de bonus offensif ne pourra pas être attribué ni sur forfait d’équipe</w:t>
      </w:r>
      <w:r w:rsidR="000D41E6" w:rsidRPr="000D41E6">
        <w:rPr>
          <w:i/>
          <w:color w:val="595959"/>
          <w:highlight w:val="yellow"/>
        </w:rPr>
        <w:t xml:space="preserve"> </w:t>
      </w:r>
      <w:r w:rsidR="001A05CA" w:rsidRPr="000D41E6">
        <w:rPr>
          <w:i/>
          <w:color w:val="595959"/>
          <w:highlight w:val="yellow"/>
        </w:rPr>
        <w:t xml:space="preserve">ni lors d’un changement de score issu d’une sanction sportive infligée par la </w:t>
      </w:r>
      <w:r w:rsidR="001D035B" w:rsidRPr="000D41E6">
        <w:rPr>
          <w:b/>
          <w:i/>
          <w:color w:val="595959"/>
          <w:highlight w:val="yellow"/>
        </w:rPr>
        <w:t>CSR</w:t>
      </w:r>
      <w:r w:rsidR="0073507A" w:rsidRPr="00DD7E19">
        <w:rPr>
          <w:i/>
          <w:color w:val="595959"/>
          <w:highlight w:val="yellow"/>
        </w:rPr>
        <w:t>.</w:t>
      </w:r>
      <w:r w:rsidR="00DD7E19" w:rsidRPr="00DD7E19">
        <w:rPr>
          <w:i/>
          <w:color w:val="595959"/>
          <w:highlight w:val="yellow"/>
        </w:rPr>
        <w:t xml:space="preserve"> Dans tous les cas le </w:t>
      </w:r>
      <w:r w:rsidR="00DD7E19">
        <w:rPr>
          <w:i/>
          <w:color w:val="595959"/>
          <w:highlight w:val="yellow"/>
        </w:rPr>
        <w:t xml:space="preserve">point du </w:t>
      </w:r>
      <w:r w:rsidR="00DD7E19" w:rsidRPr="00DD7E19">
        <w:rPr>
          <w:i/>
          <w:color w:val="595959"/>
          <w:highlight w:val="yellow"/>
        </w:rPr>
        <w:t>bonus offensif ne peut être attribué si l’équipe adverse est incomplète</w:t>
      </w:r>
      <w:r w:rsidR="00DD7E19">
        <w:rPr>
          <w:i/>
          <w:color w:val="595959"/>
        </w:rPr>
        <w:t>.</w:t>
      </w:r>
      <w:r w:rsidR="0073507A" w:rsidRPr="00305411">
        <w:rPr>
          <w:i/>
          <w:color w:val="595959"/>
        </w:rPr>
        <w:t xml:space="preserve"> </w:t>
      </w:r>
    </w:p>
    <w:p w:rsidR="0073507A" w:rsidRPr="00305411" w:rsidRDefault="0073507A" w:rsidP="0073507A">
      <w:pPr>
        <w:pStyle w:val="Titre4"/>
      </w:pPr>
      <w:r w:rsidRPr="00305411">
        <w:t>1 point de « </w:t>
      </w:r>
      <w:r w:rsidRPr="00305411">
        <w:rPr>
          <w:b/>
          <w:bCs/>
        </w:rPr>
        <w:t>bonus défensif</w:t>
      </w:r>
      <w:r w:rsidRPr="00305411">
        <w:t xml:space="preserve"> » si l'équipe perdante </w:t>
      </w:r>
      <w:r w:rsidRPr="00305411">
        <w:rPr>
          <w:b/>
        </w:rPr>
        <w:t>perd</w:t>
      </w:r>
      <w:r w:rsidRPr="00305411">
        <w:t xml:space="preserve"> </w:t>
      </w:r>
      <w:r w:rsidRPr="00305411">
        <w:rPr>
          <w:b/>
        </w:rPr>
        <w:t>3-5</w:t>
      </w:r>
    </w:p>
    <w:p w:rsidR="00194829" w:rsidRPr="00305411" w:rsidRDefault="00E100DF" w:rsidP="0073507A">
      <w:pPr>
        <w:pStyle w:val="Titre4"/>
        <w:numPr>
          <w:ilvl w:val="0"/>
          <w:numId w:val="0"/>
        </w:numPr>
        <w:ind w:left="1440"/>
      </w:pPr>
      <w:r w:rsidRPr="00305411">
        <w:rPr>
          <w:i/>
          <w:color w:val="595959"/>
        </w:rPr>
        <w:t>Note : l</w:t>
      </w:r>
      <w:r w:rsidR="0073507A" w:rsidRPr="00305411">
        <w:rPr>
          <w:i/>
          <w:color w:val="595959"/>
        </w:rPr>
        <w:t xml:space="preserve">e point de bonus défensif ne pourra pas être attribué si le score de la rencontre dépend </w:t>
      </w:r>
      <w:r w:rsidR="00194829" w:rsidRPr="00305411">
        <w:rPr>
          <w:i/>
          <w:color w:val="595959"/>
        </w:rPr>
        <w:t xml:space="preserve"> d’un changement de score</w:t>
      </w:r>
      <w:r w:rsidR="00460868" w:rsidRPr="00305411">
        <w:rPr>
          <w:i/>
          <w:color w:val="595959"/>
        </w:rPr>
        <w:t xml:space="preserve"> (au bénéfice de l’équipe perdante) lors </w:t>
      </w:r>
      <w:r w:rsidR="00194829" w:rsidRPr="00305411">
        <w:rPr>
          <w:i/>
          <w:color w:val="595959"/>
        </w:rPr>
        <w:t xml:space="preserve">d’une sanction sportive infligée par la </w:t>
      </w:r>
      <w:r w:rsidR="00194829" w:rsidRPr="00305411">
        <w:rPr>
          <w:b/>
          <w:i/>
          <w:color w:val="595959"/>
        </w:rPr>
        <w:t>CSR</w:t>
      </w:r>
      <w:r w:rsidRPr="00305411">
        <w:rPr>
          <w:i/>
          <w:color w:val="595959"/>
        </w:rPr>
        <w:t xml:space="preserve"> au profit de l’équipe qui perd </w:t>
      </w:r>
      <w:r w:rsidRPr="00305411">
        <w:rPr>
          <w:b/>
          <w:i/>
          <w:color w:val="595959"/>
        </w:rPr>
        <w:t>3/5</w:t>
      </w:r>
      <w:r w:rsidR="00460868" w:rsidRPr="00305411">
        <w:rPr>
          <w:b/>
          <w:i/>
          <w:color w:val="595959"/>
        </w:rPr>
        <w:t xml:space="preserve">, </w:t>
      </w:r>
      <w:r w:rsidR="00460868" w:rsidRPr="00305411">
        <w:rPr>
          <w:i/>
          <w:color w:val="595959"/>
        </w:rPr>
        <w:t>en revanche, il sera attribué si le changement de score est au détriment de l’équipe perdante (ex 3/5 après pénalité au lieu d’un 4/4 initial)</w:t>
      </w:r>
      <w:r w:rsidR="00194829" w:rsidRPr="00305411">
        <w:t xml:space="preserve">. </w:t>
      </w:r>
      <w:r w:rsidR="00DD7E19" w:rsidRPr="00DD7E19">
        <w:rPr>
          <w:i/>
          <w:color w:val="595959"/>
          <w:highlight w:val="yellow"/>
        </w:rPr>
        <w:t xml:space="preserve">Dans tous les cas le </w:t>
      </w:r>
      <w:r w:rsidR="00DD7E19">
        <w:rPr>
          <w:i/>
          <w:color w:val="595959"/>
          <w:highlight w:val="yellow"/>
        </w:rPr>
        <w:t xml:space="preserve">point du </w:t>
      </w:r>
      <w:r w:rsidR="00DD7E19" w:rsidRPr="00DD7E19">
        <w:rPr>
          <w:i/>
          <w:color w:val="595959"/>
          <w:highlight w:val="yellow"/>
        </w:rPr>
        <w:t>bon</w:t>
      </w:r>
      <w:r w:rsidR="006427FD">
        <w:rPr>
          <w:i/>
          <w:color w:val="595959"/>
          <w:highlight w:val="yellow"/>
        </w:rPr>
        <w:t>us dé</w:t>
      </w:r>
      <w:r w:rsidR="00DD7E19" w:rsidRPr="00DD7E19">
        <w:rPr>
          <w:i/>
          <w:color w:val="595959"/>
          <w:highlight w:val="yellow"/>
        </w:rPr>
        <w:t>fensif ne peut être attribué si l’équipe adverse est incomplète</w:t>
      </w:r>
    </w:p>
    <w:p w:rsidR="003A1617" w:rsidRPr="00DD7E19" w:rsidRDefault="00DD7E19" w:rsidP="003A1617">
      <w:pPr>
        <w:pStyle w:val="Titre4"/>
      </w:pPr>
      <w:r w:rsidRPr="00DD7E19">
        <w:t>A</w:t>
      </w:r>
      <w:r w:rsidR="003A1617" w:rsidRPr="00DD7E19">
        <w:t>ucun point de bonus ne sera attribué lors des rencontres de phases finales.</w:t>
      </w:r>
    </w:p>
    <w:p w:rsidR="003748B6" w:rsidRPr="00305411" w:rsidRDefault="003748B6" w:rsidP="00C542B6">
      <w:pPr>
        <w:pStyle w:val="Titre2"/>
      </w:pPr>
      <w:bookmarkStart w:id="217" w:name="_Toc384038404"/>
      <w:bookmarkStart w:id="218" w:name="_Toc420501136"/>
      <w:r w:rsidRPr="00305411">
        <w:t>Communication des résultats</w:t>
      </w:r>
      <w:bookmarkStart w:id="219" w:name="_GoBack"/>
      <w:bookmarkEnd w:id="217"/>
      <w:bookmarkEnd w:id="218"/>
      <w:bookmarkEnd w:id="219"/>
    </w:p>
    <w:p w:rsidR="003748B6" w:rsidRPr="00305411" w:rsidRDefault="003748B6" w:rsidP="00C542B6">
      <w:pPr>
        <w:pStyle w:val="Titre3"/>
      </w:pPr>
      <w:r w:rsidRPr="00305411">
        <w:rPr>
          <w:szCs w:val="18"/>
        </w:rPr>
        <w:t>L’organisateur</w:t>
      </w:r>
      <w:r w:rsidRPr="00305411">
        <w:t xml:space="preserve"> de la rencontre est chargé de sai</w:t>
      </w:r>
      <w:r w:rsidR="00E977DC" w:rsidRPr="00305411">
        <w:t>sir les résultats avec l’application</w:t>
      </w:r>
      <w:r w:rsidRPr="00305411">
        <w:t xml:space="preserve"> </w:t>
      </w:r>
      <w:r w:rsidR="00EC5E32" w:rsidRPr="00305411">
        <w:t>« </w:t>
      </w:r>
      <w:proofErr w:type="spellStart"/>
      <w:r w:rsidR="00E11712" w:rsidRPr="00305411">
        <w:t>BadNetPlus</w:t>
      </w:r>
      <w:proofErr w:type="spellEnd"/>
      <w:r w:rsidR="00EC5E32" w:rsidRPr="00305411">
        <w:t> »</w:t>
      </w:r>
      <w:r w:rsidRPr="00305411">
        <w:t xml:space="preserve"> </w:t>
      </w:r>
      <w:r w:rsidR="00856041" w:rsidRPr="00305411">
        <w:rPr>
          <w:rStyle w:val="Accentuation"/>
        </w:rPr>
        <w:t>(mise à jour)</w:t>
      </w:r>
      <w:r w:rsidR="00856041" w:rsidRPr="00305411">
        <w:t xml:space="preserve"> </w:t>
      </w:r>
      <w:r w:rsidRPr="00305411">
        <w:t>installé en amont sur l’ordinateur qui sera présent à la table de marque.</w:t>
      </w:r>
    </w:p>
    <w:p w:rsidR="00651019" w:rsidRPr="00651019" w:rsidRDefault="003748B6" w:rsidP="00806902">
      <w:pPr>
        <w:pStyle w:val="Titre4"/>
        <w:rPr>
          <w:highlight w:val="yellow"/>
        </w:rPr>
      </w:pPr>
      <w:r w:rsidRPr="00651019">
        <w:rPr>
          <w:szCs w:val="18"/>
          <w:highlight w:val="yellow"/>
        </w:rPr>
        <w:t>L</w:t>
      </w:r>
      <w:r w:rsidR="009265D4" w:rsidRPr="00651019">
        <w:rPr>
          <w:szCs w:val="18"/>
          <w:highlight w:val="yellow"/>
        </w:rPr>
        <w:t xml:space="preserve">‘équipe </w:t>
      </w:r>
      <w:r w:rsidRPr="00651019">
        <w:rPr>
          <w:szCs w:val="18"/>
          <w:highlight w:val="yellow"/>
        </w:rPr>
        <w:t>organisat</w:t>
      </w:r>
      <w:r w:rsidR="009265D4" w:rsidRPr="00651019">
        <w:rPr>
          <w:szCs w:val="18"/>
          <w:highlight w:val="yellow"/>
        </w:rPr>
        <w:t>rice</w:t>
      </w:r>
      <w:r w:rsidR="00E977DC" w:rsidRPr="00651019">
        <w:rPr>
          <w:szCs w:val="18"/>
          <w:highlight w:val="yellow"/>
        </w:rPr>
        <w:t xml:space="preserve"> </w:t>
      </w:r>
      <w:r w:rsidR="00E11712" w:rsidRPr="00651019">
        <w:rPr>
          <w:szCs w:val="18"/>
          <w:highlight w:val="yellow"/>
        </w:rPr>
        <w:t>doit</w:t>
      </w:r>
      <w:r w:rsidR="000D41E6" w:rsidRPr="00651019">
        <w:rPr>
          <w:szCs w:val="18"/>
          <w:highlight w:val="yellow"/>
        </w:rPr>
        <w:t xml:space="preserve"> exporter les résultats des rencontres </w:t>
      </w:r>
      <w:r w:rsidR="00651019" w:rsidRPr="00651019">
        <w:rPr>
          <w:szCs w:val="18"/>
          <w:highlight w:val="yellow"/>
        </w:rPr>
        <w:t xml:space="preserve">sur le site de la Ligue </w:t>
      </w:r>
      <w:r w:rsidR="00651019" w:rsidRPr="00651019">
        <w:rPr>
          <w:i/>
          <w:color w:val="808080" w:themeColor="background1" w:themeShade="80"/>
          <w:szCs w:val="18"/>
          <w:highlight w:val="yellow"/>
        </w:rPr>
        <w:t>(</w:t>
      </w:r>
      <w:proofErr w:type="spellStart"/>
      <w:r w:rsidR="00651019" w:rsidRPr="00651019">
        <w:rPr>
          <w:i/>
          <w:color w:val="808080" w:themeColor="background1" w:themeShade="80"/>
          <w:szCs w:val="18"/>
          <w:highlight w:val="yellow"/>
        </w:rPr>
        <w:t>BadNet</w:t>
      </w:r>
      <w:proofErr w:type="spellEnd"/>
      <w:r w:rsidR="00651019" w:rsidRPr="00651019">
        <w:rPr>
          <w:i/>
          <w:color w:val="808080" w:themeColor="background1" w:themeShade="80"/>
          <w:szCs w:val="18"/>
          <w:highlight w:val="yellow"/>
        </w:rPr>
        <w:t>)</w:t>
      </w:r>
      <w:r w:rsidR="00651019" w:rsidRPr="00651019">
        <w:rPr>
          <w:szCs w:val="18"/>
          <w:highlight w:val="yellow"/>
        </w:rPr>
        <w:t xml:space="preserve"> </w:t>
      </w:r>
      <w:r w:rsidR="00992B81">
        <w:rPr>
          <w:szCs w:val="18"/>
          <w:highlight w:val="yellow"/>
          <w:u w:val="single"/>
        </w:rPr>
        <w:t>au plus tard le lundi 12</w:t>
      </w:r>
      <w:r w:rsidR="00651019" w:rsidRPr="00651019">
        <w:rPr>
          <w:szCs w:val="18"/>
          <w:highlight w:val="yellow"/>
          <w:u w:val="single"/>
        </w:rPr>
        <w:t>h</w:t>
      </w:r>
      <w:r w:rsidR="00EB10CD" w:rsidRPr="00EB10CD">
        <w:rPr>
          <w:i/>
          <w:color w:val="808080" w:themeColor="background1" w:themeShade="80"/>
          <w:szCs w:val="18"/>
          <w:highlight w:val="yellow"/>
        </w:rPr>
        <w:t xml:space="preserve"> </w:t>
      </w:r>
      <w:r w:rsidR="00EB10CD">
        <w:rPr>
          <w:i/>
          <w:color w:val="808080" w:themeColor="background1" w:themeShade="80"/>
          <w:szCs w:val="18"/>
          <w:highlight w:val="yellow"/>
        </w:rPr>
        <w:t xml:space="preserve">(sous peine de sanction </w:t>
      </w:r>
      <w:r w:rsidR="00EB10CD" w:rsidRPr="00EB10CD">
        <w:rPr>
          <w:i/>
          <w:color w:val="808080" w:themeColor="background1" w:themeShade="80"/>
          <w:szCs w:val="18"/>
          <w:highlight w:val="yellow"/>
        </w:rPr>
        <w:t>Annexe 3)</w:t>
      </w:r>
      <w:r w:rsidR="00651019" w:rsidRPr="00651019">
        <w:rPr>
          <w:szCs w:val="18"/>
          <w:highlight w:val="yellow"/>
        </w:rPr>
        <w:t xml:space="preserve">. </w:t>
      </w:r>
    </w:p>
    <w:p w:rsidR="000A0F83" w:rsidRPr="00651019" w:rsidRDefault="000A0F83" w:rsidP="000A0F83">
      <w:pPr>
        <w:pStyle w:val="Titre4"/>
        <w:rPr>
          <w:highlight w:val="yellow"/>
        </w:rPr>
      </w:pPr>
      <w:r>
        <w:rPr>
          <w:highlight w:val="yellow"/>
        </w:rPr>
        <w:t>T</w:t>
      </w:r>
      <w:r w:rsidR="00651019" w:rsidRPr="00651019">
        <w:rPr>
          <w:highlight w:val="yellow"/>
        </w:rPr>
        <w:t xml:space="preserve">ransmettre </w:t>
      </w:r>
      <w:r>
        <w:rPr>
          <w:highlight w:val="yellow"/>
        </w:rPr>
        <w:t>au plus tard le lundi suivant</w:t>
      </w:r>
      <w:r w:rsidR="00992B81">
        <w:rPr>
          <w:highlight w:val="yellow"/>
        </w:rPr>
        <w:t xml:space="preserve"> à 12h</w:t>
      </w:r>
      <w:r>
        <w:rPr>
          <w:highlight w:val="yellow"/>
        </w:rPr>
        <w:t xml:space="preserve"> la journée de réception </w:t>
      </w:r>
      <w:r w:rsidRPr="00651019">
        <w:rPr>
          <w:highlight w:val="yellow"/>
        </w:rPr>
        <w:t xml:space="preserve">à l’adresse </w:t>
      </w:r>
      <w:hyperlink r:id="rId12" w:history="1">
        <w:r w:rsidRPr="000A0F83">
          <w:rPr>
            <w:b/>
            <w:highlight w:val="yellow"/>
            <w:u w:val="single"/>
          </w:rPr>
          <w:t>interclubs@lifb.org</w:t>
        </w:r>
      </w:hyperlink>
      <w:r>
        <w:rPr>
          <w:highlight w:val="yellow"/>
        </w:rPr>
        <w:t> :</w:t>
      </w:r>
    </w:p>
    <w:p w:rsidR="00651019" w:rsidRPr="00651019" w:rsidRDefault="00651019" w:rsidP="00651019">
      <w:pPr>
        <w:pStyle w:val="Titre5"/>
      </w:pPr>
      <w:r w:rsidRPr="00651019">
        <w:rPr>
          <w:highlight w:val="yellow"/>
        </w:rPr>
        <w:t xml:space="preserve"> </w:t>
      </w:r>
      <w:proofErr w:type="gramStart"/>
      <w:r w:rsidRPr="00651019">
        <w:rPr>
          <w:highlight w:val="yellow"/>
        </w:rPr>
        <w:t>le</w:t>
      </w:r>
      <w:proofErr w:type="gramEnd"/>
      <w:r w:rsidRPr="00651019">
        <w:rPr>
          <w:highlight w:val="yellow"/>
        </w:rPr>
        <w:t xml:space="preserve"> rapport journée </w:t>
      </w:r>
      <w:r w:rsidRPr="000A0F83">
        <w:rPr>
          <w:i/>
          <w:color w:val="808080" w:themeColor="background1" w:themeShade="80"/>
          <w:highlight w:val="yellow"/>
        </w:rPr>
        <w:t>(en cas d’absence de JA</w:t>
      </w:r>
      <w:r w:rsidR="000A0F83" w:rsidRPr="000A0F83">
        <w:rPr>
          <w:i/>
          <w:color w:val="808080" w:themeColor="background1" w:themeShade="80"/>
          <w:highlight w:val="yellow"/>
        </w:rPr>
        <w:t xml:space="preserve"> en division PR</w:t>
      </w:r>
      <w:r w:rsidRPr="000A0F83">
        <w:rPr>
          <w:i/>
          <w:color w:val="808080" w:themeColor="background1" w:themeShade="80"/>
          <w:highlight w:val="yellow"/>
        </w:rPr>
        <w:t>)</w:t>
      </w:r>
      <w:r>
        <w:rPr>
          <w:highlight w:val="yellow"/>
        </w:rPr>
        <w:t> </w:t>
      </w:r>
      <w:r>
        <w:t>;</w:t>
      </w:r>
    </w:p>
    <w:p w:rsidR="00992B81" w:rsidRPr="000A0F83" w:rsidRDefault="00992B81" w:rsidP="00992B81">
      <w:pPr>
        <w:pStyle w:val="Titre5"/>
        <w:rPr>
          <w:highlight w:val="yellow"/>
        </w:rPr>
      </w:pPr>
      <w:r>
        <w:rPr>
          <w:highlight w:val="yellow"/>
        </w:rPr>
        <w:t xml:space="preserve">Ainsi que </w:t>
      </w:r>
      <w:r w:rsidRPr="000A0F83">
        <w:rPr>
          <w:highlight w:val="yellow"/>
        </w:rPr>
        <w:t xml:space="preserve">la feuille d’émargement des arbitres </w:t>
      </w:r>
      <w:r w:rsidRPr="000A0F83">
        <w:rPr>
          <w:rStyle w:val="Accentuation"/>
          <w:highlight w:val="yellow"/>
        </w:rPr>
        <w:t>(cf.</w:t>
      </w:r>
      <w:r>
        <w:rPr>
          <w:rStyle w:val="Accentuation"/>
          <w:highlight w:val="yellow"/>
        </w:rPr>
        <w:t xml:space="preserve"> </w:t>
      </w:r>
      <w:r w:rsidRPr="000A0F83">
        <w:rPr>
          <w:rStyle w:val="Accentuation"/>
          <w:highlight w:val="yellow"/>
        </w:rPr>
        <w:t>voir la « feuille de route d’un SOC »</w:t>
      </w:r>
      <w:r>
        <w:rPr>
          <w:rStyle w:val="Accentuation"/>
          <w:highlight w:val="yellow"/>
        </w:rPr>
        <w:t xml:space="preserve"> annexe 6</w:t>
      </w:r>
      <w:r w:rsidRPr="000A0F83">
        <w:rPr>
          <w:rStyle w:val="Accentuation"/>
          <w:highlight w:val="yellow"/>
        </w:rPr>
        <w:t xml:space="preserve">) </w:t>
      </w:r>
      <w:r w:rsidRPr="00831B94">
        <w:rPr>
          <w:rStyle w:val="Accentuation"/>
          <w:i w:val="0"/>
          <w:color w:val="auto"/>
          <w:highlight w:val="yellow"/>
        </w:rPr>
        <w:t>sous peine d’une sanction financière</w:t>
      </w:r>
      <w:r w:rsidRPr="00831B94">
        <w:rPr>
          <w:i/>
          <w:highlight w:val="yellow"/>
        </w:rPr>
        <w:t>.</w:t>
      </w:r>
    </w:p>
    <w:p w:rsidR="001A21D8" w:rsidRPr="00305411" w:rsidRDefault="001A21D8" w:rsidP="001A21D8">
      <w:pPr>
        <w:pStyle w:val="Titre3"/>
      </w:pPr>
      <w:r w:rsidRPr="00305411">
        <w:t xml:space="preserve">L’équipe organisatrice doit conserver </w:t>
      </w:r>
      <w:r w:rsidRPr="00305411">
        <w:rPr>
          <w:rStyle w:val="Accentuation"/>
        </w:rPr>
        <w:t>(pendant minimum 2 mois)</w:t>
      </w:r>
      <w:r w:rsidRPr="00305411">
        <w:t xml:space="preserve"> et envoyer </w:t>
      </w:r>
      <w:r w:rsidRPr="00305411">
        <w:rPr>
          <w:u w:val="single"/>
        </w:rPr>
        <w:t xml:space="preserve">en cas de demande par la </w:t>
      </w:r>
      <w:r w:rsidRPr="00305411">
        <w:rPr>
          <w:b/>
          <w:u w:val="single"/>
        </w:rPr>
        <w:t>CSR</w:t>
      </w:r>
      <w:r w:rsidRPr="00305411">
        <w:t>, les éléments suivants :</w:t>
      </w:r>
    </w:p>
    <w:p w:rsidR="001A21D8" w:rsidRPr="00305411" w:rsidRDefault="00242213" w:rsidP="001A21D8">
      <w:pPr>
        <w:pStyle w:val="Titre4"/>
      </w:pPr>
      <w:r w:rsidRPr="00305411">
        <w:t>L</w:t>
      </w:r>
      <w:r w:rsidR="001A21D8" w:rsidRPr="00305411">
        <w:t>es feuilles de rencontre signées par les capitaines ;</w:t>
      </w:r>
    </w:p>
    <w:p w:rsidR="001A21D8" w:rsidRPr="00305411" w:rsidRDefault="00242213" w:rsidP="001A21D8">
      <w:pPr>
        <w:pStyle w:val="Titre4"/>
      </w:pPr>
      <w:r w:rsidRPr="00305411">
        <w:t>L</w:t>
      </w:r>
      <w:r w:rsidR="001A21D8" w:rsidRPr="00305411">
        <w:t>es feuilles de déclaration de présence signées par les joueurs et les arbitres ;</w:t>
      </w:r>
    </w:p>
    <w:p w:rsidR="001A21D8" w:rsidRPr="00305411" w:rsidRDefault="00242213" w:rsidP="001A21D8">
      <w:pPr>
        <w:pStyle w:val="Titre4"/>
      </w:pPr>
      <w:r w:rsidRPr="00305411">
        <w:t>L</w:t>
      </w:r>
      <w:r w:rsidR="001A21D8" w:rsidRPr="00305411">
        <w:t>es feuilles de composition d’équipe.</w:t>
      </w:r>
    </w:p>
    <w:p w:rsidR="001A21D8" w:rsidRPr="00305411" w:rsidRDefault="00242213" w:rsidP="001A21D8">
      <w:pPr>
        <w:pStyle w:val="Titre4"/>
      </w:pPr>
      <w:r w:rsidRPr="00305411">
        <w:t>L</w:t>
      </w:r>
      <w:r w:rsidR="001A21D8" w:rsidRPr="00305411">
        <w:t>es feuilles de matchs.</w:t>
      </w:r>
    </w:p>
    <w:p w:rsidR="001A21D8" w:rsidRPr="00305411" w:rsidRDefault="001A21D8" w:rsidP="001A21D8">
      <w:pPr>
        <w:pStyle w:val="Titre4"/>
      </w:pPr>
      <w:r w:rsidRPr="00305411">
        <w:t>La feuille d’émargement des arbitres</w:t>
      </w:r>
    </w:p>
    <w:p w:rsidR="001A21D8" w:rsidRDefault="000A0F83" w:rsidP="001A21D8">
      <w:pPr>
        <w:ind w:left="851"/>
      </w:pPr>
      <w:r>
        <w:t>A la</w:t>
      </w:r>
      <w:r w:rsidR="001A21D8" w:rsidRPr="00305411">
        <w:t xml:space="preserve"> de la demande de la </w:t>
      </w:r>
      <w:r w:rsidR="001A21D8" w:rsidRPr="00305411">
        <w:rPr>
          <w:b/>
        </w:rPr>
        <w:t>CSR</w:t>
      </w:r>
      <w:r w:rsidR="001A21D8" w:rsidRPr="00305411">
        <w:t xml:space="preserve">, l’envoi </w:t>
      </w:r>
      <w:r>
        <w:t xml:space="preserve">des documents </w:t>
      </w:r>
      <w:r w:rsidR="001A21D8" w:rsidRPr="00305411">
        <w:t xml:space="preserve">peut se faire par tout moyen à l’adresse figurant en Annexe 1 ou par courrier électronique à </w:t>
      </w:r>
      <w:hyperlink r:id="rId13" w:history="1">
        <w:r w:rsidR="001A21D8" w:rsidRPr="00305411">
          <w:t>interclubs@lifb.org</w:t>
        </w:r>
      </w:hyperlink>
      <w:r w:rsidR="001A21D8" w:rsidRPr="00305411">
        <w:t>.</w:t>
      </w:r>
    </w:p>
    <w:p w:rsidR="00D15096" w:rsidRPr="00305411" w:rsidRDefault="00D15096" w:rsidP="00D15096">
      <w:pPr>
        <w:pStyle w:val="Titre3"/>
      </w:pPr>
      <w:r w:rsidRPr="00305411">
        <w:t xml:space="preserve">Si les documents </w:t>
      </w:r>
      <w:r w:rsidR="006F27B5" w:rsidRPr="006F27B5">
        <w:rPr>
          <w:i/>
          <w:color w:val="808080" w:themeColor="background1" w:themeShade="80"/>
        </w:rPr>
        <w:t>(cf. article 7.8.1)</w:t>
      </w:r>
      <w:r w:rsidR="006F27B5">
        <w:t xml:space="preserve"> </w:t>
      </w:r>
      <w:r w:rsidRPr="00305411">
        <w:t>transmis ne sont pas lisibles, ils sont considérés comme non envoyés.</w:t>
      </w:r>
    </w:p>
    <w:p w:rsidR="00D15096" w:rsidRPr="00305411" w:rsidRDefault="00D15096" w:rsidP="00D15096">
      <w:pPr>
        <w:ind w:left="851"/>
      </w:pPr>
      <w:r w:rsidRPr="00305411">
        <w:t>En cas de non-respect de l’une des obligations précitées, l’équipe organisatrice est passible de sanctions financières telles que définies dans l’Annexe 3 « Sanctions sportives et financières ».</w:t>
      </w:r>
    </w:p>
    <w:p w:rsidR="001A21D8" w:rsidRPr="00305411" w:rsidRDefault="001A21D8" w:rsidP="001A21D8">
      <w:pPr>
        <w:pStyle w:val="Titre2"/>
      </w:pPr>
      <w:bookmarkStart w:id="220" w:name="_Toc384038405"/>
      <w:bookmarkStart w:id="221" w:name="_Toc420501137"/>
      <w:r w:rsidRPr="00305411">
        <w:lastRenderedPageBreak/>
        <w:t>Interruption des rencontres.</w:t>
      </w:r>
      <w:bookmarkEnd w:id="220"/>
      <w:bookmarkEnd w:id="221"/>
    </w:p>
    <w:p w:rsidR="001A21D8" w:rsidRPr="00305411" w:rsidRDefault="001A21D8" w:rsidP="001A21D8">
      <w:pPr>
        <w:pStyle w:val="Titre3"/>
      </w:pPr>
      <w:r w:rsidRPr="00305411">
        <w:t xml:space="preserve">Si une ou plusieurs rencontres ne se terminent pas </w:t>
      </w:r>
      <w:r w:rsidRPr="00305411">
        <w:rPr>
          <w:rStyle w:val="Accentuation"/>
        </w:rPr>
        <w:t>(moins de 8 matchs joués)</w:t>
      </w:r>
      <w:r w:rsidRPr="00305411">
        <w:t xml:space="preserve">, cela doit être spécifié dans le formulaire N°6 « Rapport Journée » à la </w:t>
      </w:r>
      <w:r w:rsidRPr="00305411">
        <w:rPr>
          <w:b/>
        </w:rPr>
        <w:t>CSR</w:t>
      </w:r>
      <w:r w:rsidRPr="00305411">
        <w:t xml:space="preserve"> pour expliquer la cause de cet arrêt.</w:t>
      </w:r>
    </w:p>
    <w:p w:rsidR="001A21D8" w:rsidRPr="00305411" w:rsidRDefault="001A21D8" w:rsidP="001A21D8">
      <w:pPr>
        <w:pStyle w:val="Titre3"/>
      </w:pPr>
      <w:r w:rsidRPr="00305411">
        <w:t>Si l’interruption est due à :</w:t>
      </w:r>
    </w:p>
    <w:p w:rsidR="001A21D8" w:rsidRPr="00305411" w:rsidRDefault="001A21D8" w:rsidP="001A21D8">
      <w:pPr>
        <w:pStyle w:val="Titre4"/>
        <w:spacing w:before="60" w:after="60"/>
        <w:ind w:left="1434" w:hanging="357"/>
      </w:pPr>
      <w:r w:rsidRPr="00305411">
        <w:t>L’heure de fermeture du gymnase ;</w:t>
      </w:r>
    </w:p>
    <w:p w:rsidR="001A21D8" w:rsidRPr="00305411" w:rsidRDefault="001A21D8" w:rsidP="001A21D8">
      <w:pPr>
        <w:pStyle w:val="Titre4"/>
        <w:spacing w:before="60" w:after="60"/>
        <w:ind w:left="1434" w:hanging="357"/>
      </w:pPr>
      <w:r w:rsidRPr="00305411">
        <w:t>Une coupure électrique ;</w:t>
      </w:r>
    </w:p>
    <w:p w:rsidR="001A21D8" w:rsidRPr="00305411" w:rsidRDefault="001A21D8" w:rsidP="001A21D8">
      <w:pPr>
        <w:pStyle w:val="Titre4"/>
        <w:spacing w:before="60" w:after="60"/>
        <w:ind w:left="1434" w:hanging="357"/>
      </w:pPr>
      <w:r w:rsidRPr="00305411">
        <w:t>Une inondation ou un incendie du gymnase ;</w:t>
      </w:r>
    </w:p>
    <w:p w:rsidR="001A21D8" w:rsidRPr="00305411" w:rsidRDefault="001A21D8" w:rsidP="001A21D8">
      <w:pPr>
        <w:pStyle w:val="Titre4"/>
        <w:spacing w:before="60" w:after="60"/>
        <w:ind w:left="1434" w:hanging="357"/>
      </w:pPr>
      <w:r w:rsidRPr="00305411">
        <w:t>Ou tout autre cas de force majeure…</w:t>
      </w:r>
    </w:p>
    <w:p w:rsidR="001A21D8" w:rsidRPr="00305411" w:rsidRDefault="001A21D8" w:rsidP="001A21D8">
      <w:pPr>
        <w:pStyle w:val="Titre4"/>
        <w:numPr>
          <w:ilvl w:val="0"/>
          <w:numId w:val="0"/>
        </w:numPr>
        <w:spacing w:before="60" w:after="60"/>
        <w:ind w:left="720"/>
      </w:pPr>
      <w:r w:rsidRPr="00305411">
        <w:t>… le ou les matchs non terminés et non joués seront reportés et terminés ultérieurement sauf accord explicite des capitaines.</w:t>
      </w:r>
    </w:p>
    <w:p w:rsidR="001A21D8" w:rsidRPr="00305411" w:rsidRDefault="001A21D8" w:rsidP="00E142EB">
      <w:pPr>
        <w:pStyle w:val="Titre3"/>
        <w:numPr>
          <w:ilvl w:val="0"/>
          <w:numId w:val="0"/>
        </w:numPr>
        <w:spacing w:before="0" w:after="60"/>
        <w:ind w:left="720"/>
        <w:rPr>
          <w:lang w:eastAsia="fr-FR"/>
        </w:rPr>
      </w:pPr>
      <w:r w:rsidRPr="00305411">
        <w:rPr>
          <w:lang w:eastAsia="fr-FR"/>
        </w:rPr>
        <w:t xml:space="preserve">La nouvelle date sera fixée par la </w:t>
      </w:r>
      <w:r w:rsidRPr="00305411">
        <w:rPr>
          <w:b/>
          <w:lang w:eastAsia="fr-FR"/>
        </w:rPr>
        <w:t>CSR</w:t>
      </w:r>
      <w:r w:rsidRPr="00305411">
        <w:rPr>
          <w:lang w:eastAsia="fr-FR"/>
        </w:rPr>
        <w:t xml:space="preserve"> après consultation des capitaines concernés</w:t>
      </w:r>
      <w:r w:rsidR="006F27B5">
        <w:rPr>
          <w:lang w:eastAsia="fr-FR"/>
        </w:rPr>
        <w:t xml:space="preserve"> pour la poursuite des rencontres non terminées.</w:t>
      </w:r>
    </w:p>
    <w:p w:rsidR="004118CE" w:rsidRPr="00305411" w:rsidRDefault="001A21D8" w:rsidP="001A21D8">
      <w:pPr>
        <w:pStyle w:val="Titre3"/>
        <w:numPr>
          <w:ilvl w:val="0"/>
          <w:numId w:val="0"/>
        </w:numPr>
        <w:ind w:left="862" w:hanging="720"/>
        <w:rPr>
          <w:rStyle w:val="Emphaseple"/>
        </w:rPr>
      </w:pPr>
      <w:r w:rsidRPr="00305411">
        <w:rPr>
          <w:rStyle w:val="Emphaseple"/>
        </w:rPr>
        <w:t xml:space="preserve"> </w:t>
      </w:r>
    </w:p>
    <w:p w:rsidR="00AA7529" w:rsidRPr="00305411" w:rsidRDefault="00AA7529" w:rsidP="00E142EB">
      <w:pPr>
        <w:pStyle w:val="Titre3"/>
        <w:spacing w:before="0"/>
        <w:rPr>
          <w:lang w:eastAsia="fr-FR"/>
        </w:rPr>
      </w:pPr>
      <w:bookmarkStart w:id="222" w:name="_Toc357951065"/>
      <w:bookmarkStart w:id="223" w:name="_Toc357951137"/>
      <w:r w:rsidRPr="00305411">
        <w:rPr>
          <w:lang w:eastAsia="fr-FR"/>
        </w:rPr>
        <w:t xml:space="preserve">Si l’interruption est due à une cause non majeure </w:t>
      </w:r>
      <w:r w:rsidRPr="00305411">
        <w:rPr>
          <w:rStyle w:val="Accentuation"/>
        </w:rPr>
        <w:t xml:space="preserve">(décision à la discrétion de la </w:t>
      </w:r>
      <w:r w:rsidR="001D035B" w:rsidRPr="00305411">
        <w:rPr>
          <w:rStyle w:val="Accentuation"/>
        </w:rPr>
        <w:t>CSR</w:t>
      </w:r>
      <w:r w:rsidRPr="00305411">
        <w:rPr>
          <w:rStyle w:val="Accentuation"/>
        </w:rPr>
        <w:t>)</w:t>
      </w:r>
      <w:r w:rsidRPr="00305411">
        <w:rPr>
          <w:lang w:eastAsia="fr-FR"/>
        </w:rPr>
        <w:t>, le score de la rencontre sera entériné au moment de l’interruption en ne prenant en compte que les matchs terminés.</w:t>
      </w:r>
    </w:p>
    <w:p w:rsidR="00E705D9" w:rsidRPr="00305411" w:rsidRDefault="00E705D9" w:rsidP="00C542B6">
      <w:pPr>
        <w:pStyle w:val="Titre2"/>
      </w:pPr>
      <w:bookmarkStart w:id="224" w:name="_Toc384038406"/>
      <w:bookmarkStart w:id="225" w:name="_Toc420501138"/>
      <w:r w:rsidRPr="00305411">
        <w:t>Equipe incomplète</w:t>
      </w:r>
      <w:bookmarkEnd w:id="224"/>
      <w:bookmarkEnd w:id="225"/>
    </w:p>
    <w:p w:rsidR="00E72088" w:rsidRPr="00305411" w:rsidRDefault="00E72088" w:rsidP="00C542B6">
      <w:pPr>
        <w:pStyle w:val="Titre3"/>
      </w:pPr>
      <w:r w:rsidRPr="00305411">
        <w:t xml:space="preserve">Une équipe est </w:t>
      </w:r>
      <w:r w:rsidR="009A02C3" w:rsidRPr="00305411">
        <w:t>considérée</w:t>
      </w:r>
      <w:r w:rsidRPr="00305411">
        <w:t xml:space="preserve"> comme incomplète lors</w:t>
      </w:r>
      <w:r w:rsidR="009A02C3" w:rsidRPr="00305411">
        <w:t>que</w:t>
      </w:r>
      <w:r w:rsidRPr="00305411">
        <w:t xml:space="preserve"> sa composition d’équipe révèle l’impossibilité</w:t>
      </w:r>
      <w:r w:rsidR="007625C1" w:rsidRPr="00305411">
        <w:t xml:space="preserve"> de jouer un</w:t>
      </w:r>
      <w:r w:rsidR="009A02C3" w:rsidRPr="00305411">
        <w:t xml:space="preserve"> ou plusieurs matchs</w:t>
      </w:r>
      <w:r w:rsidR="00A21209" w:rsidRPr="00305411">
        <w:t xml:space="preserve"> </w:t>
      </w:r>
      <w:r w:rsidR="00A21209" w:rsidRPr="00305411">
        <w:rPr>
          <w:i/>
          <w:color w:val="808080" w:themeColor="background1" w:themeShade="80"/>
        </w:rPr>
        <w:t>(hors forfait involontaire)</w:t>
      </w:r>
      <w:r w:rsidR="009A02C3" w:rsidRPr="00305411">
        <w:t xml:space="preserve"> </w:t>
      </w:r>
      <w:r w:rsidR="00A21209" w:rsidRPr="00305411">
        <w:t xml:space="preserve">et </w:t>
      </w:r>
      <w:r w:rsidR="009A02C3" w:rsidRPr="00305411">
        <w:t xml:space="preserve">qu’elle </w:t>
      </w:r>
      <w:r w:rsidR="00A21209" w:rsidRPr="00305411">
        <w:t>n’</w:t>
      </w:r>
      <w:r w:rsidR="009A02C3" w:rsidRPr="00305411">
        <w:t xml:space="preserve">est </w:t>
      </w:r>
      <w:r w:rsidR="00A21209" w:rsidRPr="00305411">
        <w:t xml:space="preserve">pas </w:t>
      </w:r>
      <w:r w:rsidR="009A02C3" w:rsidRPr="00305411">
        <w:t>mathématiquement en mesure</w:t>
      </w:r>
      <w:r w:rsidR="00AA70A1" w:rsidRPr="00305411">
        <w:t>,</w:t>
      </w:r>
      <w:r w:rsidR="009A02C3" w:rsidRPr="00305411">
        <w:t xml:space="preserve"> soit de remporter la rencontre, soit de faire match nul.</w:t>
      </w:r>
    </w:p>
    <w:p w:rsidR="001D035B" w:rsidRPr="00305411" w:rsidRDefault="00995BB6" w:rsidP="00C542B6">
      <w:pPr>
        <w:pStyle w:val="Titre3"/>
      </w:pPr>
      <w:r w:rsidRPr="00305411">
        <w:t>Si une équipe se présente</w:t>
      </w:r>
      <w:r w:rsidR="00523821" w:rsidRPr="00305411">
        <w:t xml:space="preserve"> incomplète :</w:t>
      </w:r>
      <w:r w:rsidRPr="00305411">
        <w:t xml:space="preserve"> </w:t>
      </w:r>
    </w:p>
    <w:p w:rsidR="001D035B" w:rsidRPr="00305411" w:rsidRDefault="00F75529" w:rsidP="00A21209">
      <w:pPr>
        <w:pStyle w:val="Titre4"/>
      </w:pPr>
      <w:r w:rsidRPr="00305411">
        <w:t xml:space="preserve">Lors d’une journée ou deux </w:t>
      </w:r>
      <w:r w:rsidR="001D035B" w:rsidRPr="00305411">
        <w:t>journée</w:t>
      </w:r>
      <w:r w:rsidRPr="00305411">
        <w:t>s pendant la saison régulière,</w:t>
      </w:r>
      <w:r w:rsidR="001D035B" w:rsidRPr="00305411">
        <w:t xml:space="preserve"> L’équipe concédera une sanction</w:t>
      </w:r>
      <w:r w:rsidR="00DF21E0" w:rsidRPr="00305411">
        <w:t xml:space="preserve"> sportive de</w:t>
      </w:r>
      <w:r w:rsidRPr="00305411">
        <w:t xml:space="preserve"> </w:t>
      </w:r>
      <w:r w:rsidR="00DF21E0" w:rsidRPr="00305411">
        <w:t>-1 points au championnat</w:t>
      </w:r>
      <w:r w:rsidR="001D035B" w:rsidRPr="00305411">
        <w:t xml:space="preserve"> </w:t>
      </w:r>
      <w:r w:rsidR="00A21209" w:rsidRPr="00305411">
        <w:t xml:space="preserve">par match </w:t>
      </w:r>
      <w:r w:rsidR="001D035B" w:rsidRPr="00305411">
        <w:t xml:space="preserve">non joué </w:t>
      </w:r>
      <w:r w:rsidR="001D035B" w:rsidRPr="00305411">
        <w:rPr>
          <w:rStyle w:val="Accentuation"/>
        </w:rPr>
        <w:t>(dans la limite de -3 p</w:t>
      </w:r>
      <w:r w:rsidR="00A21209" w:rsidRPr="00305411">
        <w:rPr>
          <w:rStyle w:val="Accentuation"/>
        </w:rPr>
        <w:t>ts hors forfait involontaire</w:t>
      </w:r>
      <w:r w:rsidR="001D035B" w:rsidRPr="00305411">
        <w:rPr>
          <w:rStyle w:val="Accentuation"/>
        </w:rPr>
        <w:t>)</w:t>
      </w:r>
      <w:r w:rsidR="001D035B" w:rsidRPr="00305411">
        <w:t xml:space="preserve"> </w:t>
      </w:r>
      <w:r w:rsidR="001D1B74" w:rsidRPr="00305411">
        <w:t>et une</w:t>
      </w:r>
      <w:r w:rsidR="00A21209" w:rsidRPr="00305411">
        <w:t xml:space="preserve"> </w:t>
      </w:r>
      <w:r w:rsidR="001D1B74" w:rsidRPr="00305411">
        <w:t>sanction</w:t>
      </w:r>
      <w:r w:rsidR="00A21209" w:rsidRPr="00305411">
        <w:t xml:space="preserve"> </w:t>
      </w:r>
      <w:r w:rsidR="001D1B74" w:rsidRPr="00305411">
        <w:t xml:space="preserve">financière </w:t>
      </w:r>
      <w:r w:rsidR="001D1B74" w:rsidRPr="00305411">
        <w:rPr>
          <w:rStyle w:val="Accentuation"/>
        </w:rPr>
        <w:t>(cf. Annexe 3)</w:t>
      </w:r>
      <w:r w:rsidR="00A21209" w:rsidRPr="00305411">
        <w:rPr>
          <w:rStyle w:val="Accentuation"/>
        </w:rPr>
        <w:t>.</w:t>
      </w:r>
    </w:p>
    <w:p w:rsidR="001D035B" w:rsidRPr="00305411" w:rsidRDefault="001D035B" w:rsidP="001D035B">
      <w:pPr>
        <w:pStyle w:val="Titre4"/>
      </w:pPr>
      <w:r w:rsidRPr="00305411">
        <w:t>Lors d’une 3</w:t>
      </w:r>
      <w:r w:rsidRPr="00305411">
        <w:rPr>
          <w:vertAlign w:val="superscript"/>
        </w:rPr>
        <w:t>ème</w:t>
      </w:r>
      <w:r w:rsidRPr="00305411">
        <w:t xml:space="preserve"> journée : L’équipe n’est pas autorisée à participer aux rencontres et sera déclarée en forfait général </w:t>
      </w:r>
      <w:r w:rsidRPr="00305411">
        <w:rPr>
          <w:rStyle w:val="Accentuation"/>
        </w:rPr>
        <w:t>(cf. article 7.12)</w:t>
      </w:r>
      <w:r w:rsidRPr="00305411">
        <w:t>.</w:t>
      </w:r>
    </w:p>
    <w:p w:rsidR="00AF1A4E" w:rsidRPr="00305411" w:rsidRDefault="00AF1A4E" w:rsidP="00966690">
      <w:pPr>
        <w:pStyle w:val="Titre2"/>
        <w:spacing w:before="60"/>
        <w:ind w:left="425" w:hanging="567"/>
      </w:pPr>
      <w:r w:rsidRPr="00305411">
        <w:t>Forfait d’équipe</w:t>
      </w:r>
    </w:p>
    <w:p w:rsidR="00AF1A4E" w:rsidRPr="00305411" w:rsidRDefault="00AF1A4E" w:rsidP="00AF1A4E">
      <w:pPr>
        <w:pStyle w:val="Titre3"/>
      </w:pPr>
      <w:r w:rsidRPr="00305411">
        <w:t>Une équipe est considérée comme forfait :</w:t>
      </w:r>
    </w:p>
    <w:p w:rsidR="00AF1A4E" w:rsidRPr="00305411" w:rsidRDefault="00242213" w:rsidP="00AF1A4E">
      <w:pPr>
        <w:pStyle w:val="Titre4"/>
      </w:pPr>
      <w:r w:rsidRPr="00305411">
        <w:t>L</w:t>
      </w:r>
      <w:r w:rsidR="00AF1A4E" w:rsidRPr="00305411">
        <w:t>orsqu’elle ne participe pas à une rencontre.</w:t>
      </w:r>
    </w:p>
    <w:p w:rsidR="00AF1A4E" w:rsidRDefault="00AF1A4E" w:rsidP="00AF1A4E">
      <w:pPr>
        <w:pStyle w:val="Titre4"/>
      </w:pPr>
      <w:r w:rsidRPr="00305411">
        <w:t>Lorsque c’est la 3</w:t>
      </w:r>
      <w:r w:rsidRPr="00305411">
        <w:rPr>
          <w:vertAlign w:val="superscript"/>
        </w:rPr>
        <w:t>ème</w:t>
      </w:r>
      <w:r w:rsidRPr="00305411">
        <w:t xml:space="preserve"> fois dans le championnat que cette équipe est incomplète. </w:t>
      </w:r>
    </w:p>
    <w:p w:rsidR="00EB10CD" w:rsidRPr="00305411" w:rsidRDefault="00EB10CD" w:rsidP="00EB10CD">
      <w:pPr>
        <w:pStyle w:val="Titre3"/>
      </w:pPr>
      <w:r w:rsidRPr="00305411">
        <w:t xml:space="preserve">En cas d'absence d'une équipe régulièrement inscrite et non supprimée avant le début du championnat, l'équipe présente doit remplir une feuille de présence conforme </w:t>
      </w:r>
      <w:r w:rsidRPr="00305411">
        <w:rPr>
          <w:rStyle w:val="Accentuation"/>
        </w:rPr>
        <w:t>(signée)</w:t>
      </w:r>
      <w:r w:rsidRPr="00305411">
        <w:t xml:space="preserve">, faire sa composition d’équipe et remettre les documents à la table de marque. </w:t>
      </w:r>
    </w:p>
    <w:p w:rsidR="00EB10CD" w:rsidRPr="00305411" w:rsidRDefault="00EB10CD" w:rsidP="00EB10CD">
      <w:pPr>
        <w:pStyle w:val="Titre3"/>
        <w:numPr>
          <w:ilvl w:val="0"/>
          <w:numId w:val="0"/>
        </w:numPr>
        <w:ind w:left="851"/>
      </w:pPr>
      <w:r w:rsidRPr="00305411">
        <w:t>La table de marque devra alors saisir la rencontre en indiquant la composition de l’équipe présente, et mettre « forfait » pour l'équipe absente.</w:t>
      </w:r>
    </w:p>
    <w:p w:rsidR="00EB10CD" w:rsidRPr="00305411" w:rsidRDefault="00EB10CD" w:rsidP="00EB10CD">
      <w:pPr>
        <w:pStyle w:val="Titre3"/>
      </w:pPr>
      <w:r w:rsidRPr="00305411">
        <w:t>La composition retenue pour l’équipe forfait sera identique à celle enregistrée lors de la rencontre précédente.</w:t>
      </w:r>
    </w:p>
    <w:p w:rsidR="00EB10CD" w:rsidRPr="00305411" w:rsidRDefault="00EB10CD" w:rsidP="00EB10CD">
      <w:pPr>
        <w:pStyle w:val="Titre3"/>
      </w:pPr>
      <w:r w:rsidRPr="00305411">
        <w:t>Si le forfait est constaté lors de la 1</w:t>
      </w:r>
      <w:r w:rsidRPr="00305411">
        <w:rPr>
          <w:vertAlign w:val="superscript"/>
        </w:rPr>
        <w:t>ère</w:t>
      </w:r>
      <w:r w:rsidRPr="00305411">
        <w:t xml:space="preserve"> journée, l’équipe concernée devra fournir une composition d’équipe fictive respectant la hiérarchie des équipes à la </w:t>
      </w:r>
      <w:r w:rsidRPr="00305411">
        <w:rPr>
          <w:b/>
        </w:rPr>
        <w:t>CSR</w:t>
      </w:r>
      <w:r w:rsidRPr="00305411">
        <w:t>.</w:t>
      </w:r>
    </w:p>
    <w:p w:rsidR="00EB10CD" w:rsidRPr="00305411" w:rsidRDefault="00EB10CD" w:rsidP="00EB10CD">
      <w:pPr>
        <w:pStyle w:val="Titre3"/>
      </w:pPr>
      <w:r w:rsidRPr="00305411">
        <w:t xml:space="preserve">Dans le cas où un club aligne plusieurs équipes, si une équipe déclare « forfait », tous les joueurs ayant joué pour cette équipe </w:t>
      </w:r>
      <w:r>
        <w:t xml:space="preserve">ou déclarés sur une composition fictive </w:t>
      </w:r>
      <w:r w:rsidRPr="00305411">
        <w:t>ne sont pas autorisés à jouer dans une équipe inférieure du club.</w:t>
      </w:r>
    </w:p>
    <w:p w:rsidR="00BD1DA7" w:rsidRPr="00305411" w:rsidRDefault="00BD1DA7" w:rsidP="00BD1DA7">
      <w:pPr>
        <w:pStyle w:val="Titre2"/>
      </w:pPr>
      <w:r w:rsidRPr="00305411">
        <w:t>Forfait général d’une équipe</w:t>
      </w:r>
    </w:p>
    <w:p w:rsidR="00BD1DA7" w:rsidRPr="00305411" w:rsidRDefault="00BD1DA7" w:rsidP="00BD1DA7">
      <w:pPr>
        <w:pStyle w:val="Titre3"/>
      </w:pPr>
      <w:r w:rsidRPr="00305411">
        <w:t xml:space="preserve">Une équipe est déclarée en forfait général quand elle a perdu à 2 reprises une rencontre par forfait. </w:t>
      </w:r>
    </w:p>
    <w:p w:rsidR="00BD1DA7" w:rsidRDefault="00BD1DA7" w:rsidP="00BD1DA7">
      <w:pPr>
        <w:pStyle w:val="Titre3"/>
      </w:pPr>
      <w:r w:rsidRPr="00305411">
        <w:t xml:space="preserve">En cas de forfait général, les modalités d’un désistement après le début du championnat seront appliquées selon l’article 3.4.3. </w:t>
      </w:r>
    </w:p>
    <w:p w:rsidR="00EB10CD" w:rsidRPr="00EB10CD" w:rsidRDefault="00EB10CD" w:rsidP="00EB10CD">
      <w:pPr>
        <w:rPr>
          <w:lang w:eastAsia="fr-FR"/>
        </w:rPr>
      </w:pPr>
    </w:p>
    <w:p w:rsidR="00EB10CD" w:rsidRPr="00EB10CD" w:rsidRDefault="00EB10CD" w:rsidP="00EB10CD"/>
    <w:p w:rsidR="004C78F2" w:rsidRPr="00305411" w:rsidRDefault="004C78F2" w:rsidP="004C78F2">
      <w:pPr>
        <w:pStyle w:val="Titre1"/>
      </w:pPr>
      <w:r w:rsidRPr="00305411">
        <w:lastRenderedPageBreak/>
        <w:t>CLASSEMENT GENERAL</w:t>
      </w:r>
    </w:p>
    <w:p w:rsidR="004C78F2" w:rsidRPr="00305411" w:rsidRDefault="004C78F2" w:rsidP="004C78F2">
      <w:pPr>
        <w:rPr>
          <w:rStyle w:val="Emphaseple"/>
        </w:rPr>
      </w:pPr>
    </w:p>
    <w:p w:rsidR="004C78F2" w:rsidRPr="00A02C73" w:rsidRDefault="004C78F2" w:rsidP="004C78F2">
      <w:pPr>
        <w:pStyle w:val="Titre2"/>
        <w:rPr>
          <w:highlight w:val="yellow"/>
        </w:rPr>
      </w:pPr>
      <w:r w:rsidRPr="00A02C73">
        <w:rPr>
          <w:highlight w:val="yellow"/>
        </w:rPr>
        <w:t>Modalités de clas</w:t>
      </w:r>
      <w:r w:rsidR="006F27B5" w:rsidRPr="00A02C73">
        <w:rPr>
          <w:highlight w:val="yellow"/>
        </w:rPr>
        <w:t xml:space="preserve">sement dans les poules en </w:t>
      </w:r>
      <w:r w:rsidRPr="00A02C73">
        <w:rPr>
          <w:highlight w:val="yellow"/>
        </w:rPr>
        <w:t>saison régulière</w:t>
      </w:r>
      <w:r w:rsidR="003C50C4" w:rsidRPr="00A02C73">
        <w:rPr>
          <w:highlight w:val="yellow"/>
        </w:rPr>
        <w:t xml:space="preserve"> et </w:t>
      </w:r>
      <w:r w:rsidR="006F27B5" w:rsidRPr="00A02C73">
        <w:rPr>
          <w:highlight w:val="yellow"/>
        </w:rPr>
        <w:t>phases finales</w:t>
      </w:r>
    </w:p>
    <w:p w:rsidR="004C78F2" w:rsidRPr="00305411" w:rsidRDefault="004C78F2" w:rsidP="004C78F2">
      <w:pPr>
        <w:pStyle w:val="Titre3"/>
      </w:pPr>
      <w:r w:rsidRPr="00305411">
        <w:t>Le classement des équipes est déterminé par le résultat de l'ensemble des rencontres.</w:t>
      </w:r>
      <w:r w:rsidRPr="00305411">
        <w:br/>
        <w:t>Soit : la somme des points accumulés par les victoires, les égalités, les défaites, les forfaits éventuels, les points bonus et les points de pénalités</w:t>
      </w:r>
      <w:r w:rsidR="00A02C73">
        <w:t xml:space="preserve"> </w:t>
      </w:r>
      <w:r w:rsidR="00A02C73" w:rsidRPr="00A02C73">
        <w:rPr>
          <w:i/>
          <w:color w:val="A6A6A6" w:themeColor="background1" w:themeShade="A6"/>
          <w:sz w:val="18"/>
          <w:szCs w:val="18"/>
        </w:rPr>
        <w:t>(pas de points de bonus en phases finales)</w:t>
      </w:r>
      <w:r w:rsidRPr="00305411">
        <w:t>.</w:t>
      </w:r>
    </w:p>
    <w:p w:rsidR="004C78F2" w:rsidRPr="00305411" w:rsidRDefault="004C78F2" w:rsidP="004C78F2">
      <w:pPr>
        <w:pStyle w:val="Titre3"/>
      </w:pPr>
      <w:r w:rsidRPr="00305411">
        <w:t xml:space="preserve">S'il y a égalité </w:t>
      </w:r>
      <w:r w:rsidRPr="00305411">
        <w:rPr>
          <w:rStyle w:val="Accentuation"/>
        </w:rPr>
        <w:t>(de la somme des points accumulés)</w:t>
      </w:r>
      <w:r w:rsidRPr="00305411">
        <w:t xml:space="preserve"> entre </w:t>
      </w:r>
      <w:r w:rsidRPr="00305411">
        <w:rPr>
          <w:u w:val="single"/>
        </w:rPr>
        <w:t>deux</w:t>
      </w:r>
      <w:r w:rsidRPr="00305411">
        <w:t xml:space="preserve"> équipes :</w:t>
      </w:r>
    </w:p>
    <w:p w:rsidR="004C78F2" w:rsidRPr="00305411" w:rsidRDefault="004C78F2" w:rsidP="004C78F2">
      <w:pPr>
        <w:pStyle w:val="Titre4"/>
      </w:pPr>
      <w:r w:rsidRPr="00305411">
        <w:t>Le classement des équipes est déterminé par  le</w:t>
      </w:r>
      <w:r w:rsidR="003C50C4">
        <w:t xml:space="preserve"> ou les </w:t>
      </w:r>
      <w:r w:rsidRPr="00305411">
        <w:t>résultat</w:t>
      </w:r>
      <w:r w:rsidR="003C50C4">
        <w:t>(</w:t>
      </w:r>
      <w:r w:rsidRPr="00305411">
        <w:t>s</w:t>
      </w:r>
      <w:r w:rsidR="003C50C4">
        <w:t xml:space="preserve">) de la ou </w:t>
      </w:r>
      <w:r w:rsidRPr="00305411">
        <w:t xml:space="preserve"> des rencontre</w:t>
      </w:r>
      <w:r w:rsidR="003C50C4">
        <w:t>(</w:t>
      </w:r>
      <w:r w:rsidRPr="00305411">
        <w:t>s</w:t>
      </w:r>
      <w:r w:rsidR="003C50C4">
        <w:t>)</w:t>
      </w:r>
      <w:r w:rsidRPr="00305411">
        <w:t xml:space="preserve"> les ayant opposées. Si l'égalité au nombre de victoires persiste à l’issue </w:t>
      </w:r>
      <w:r w:rsidR="003C50C4">
        <w:t xml:space="preserve">de la ou </w:t>
      </w:r>
      <w:r w:rsidRPr="00305411">
        <w:t xml:space="preserve">des rencontres </w:t>
      </w:r>
      <w:r w:rsidR="00D95550">
        <w:rPr>
          <w:i/>
          <w:color w:val="808080" w:themeColor="background1" w:themeShade="80"/>
        </w:rPr>
        <w:t>(ex.1 victoire partout</w:t>
      </w:r>
      <w:r w:rsidR="003C50C4">
        <w:rPr>
          <w:i/>
          <w:color w:val="808080" w:themeColor="background1" w:themeShade="80"/>
        </w:rPr>
        <w:t xml:space="preserve"> en saison régulière ou match nul en phase finale</w:t>
      </w:r>
      <w:r w:rsidRPr="00305411">
        <w:rPr>
          <w:i/>
          <w:color w:val="808080" w:themeColor="background1" w:themeShade="80"/>
        </w:rPr>
        <w:t>)</w:t>
      </w:r>
      <w:r w:rsidRPr="00305411">
        <w:t>, le classement sera déterminé dans l’ordre qui suit :</w:t>
      </w:r>
    </w:p>
    <w:p w:rsidR="004C78F2" w:rsidRPr="00305411" w:rsidRDefault="00242213" w:rsidP="004C78F2">
      <w:pPr>
        <w:pStyle w:val="Titre5"/>
      </w:pPr>
      <w:r w:rsidRPr="00305411">
        <w:t>L</w:t>
      </w:r>
      <w:r w:rsidR="004C78F2" w:rsidRPr="00305411">
        <w:t>a différence entre matchs gagnés et matchs perdus à l'issue de</w:t>
      </w:r>
      <w:r w:rsidR="003C50C4">
        <w:t xml:space="preserve"> la ou des </w:t>
      </w:r>
      <w:r w:rsidR="004C78F2" w:rsidRPr="00305411">
        <w:t xml:space="preserve"> rencontres  </w:t>
      </w:r>
      <w:r w:rsidR="003C50C4">
        <w:t>les ayant opposée(s) ;</w:t>
      </w:r>
    </w:p>
    <w:p w:rsidR="004C78F2" w:rsidRPr="00305411" w:rsidRDefault="00242213" w:rsidP="004C78F2">
      <w:pPr>
        <w:pStyle w:val="Titre5"/>
      </w:pPr>
      <w:r w:rsidRPr="00305411">
        <w:t>L</w:t>
      </w:r>
      <w:r w:rsidR="004C78F2" w:rsidRPr="00305411">
        <w:t>a différence entre sets gagnés et sets perdus à l'issue de</w:t>
      </w:r>
      <w:r w:rsidR="003C50C4">
        <w:t xml:space="preserve"> la ou des </w:t>
      </w:r>
      <w:r w:rsidR="004C78F2" w:rsidRPr="00305411">
        <w:t>rencontre</w:t>
      </w:r>
      <w:r w:rsidR="003C50C4">
        <w:t>(</w:t>
      </w:r>
      <w:r w:rsidR="004C78F2" w:rsidRPr="00305411">
        <w:t>s</w:t>
      </w:r>
      <w:r w:rsidR="003C50C4">
        <w:t>)</w:t>
      </w:r>
      <w:r w:rsidR="003C50C4" w:rsidRPr="003C50C4">
        <w:t xml:space="preserve"> </w:t>
      </w:r>
      <w:r w:rsidR="003C50C4">
        <w:t>les ayant opposée(s) ;</w:t>
      </w:r>
    </w:p>
    <w:p w:rsidR="004C78F2" w:rsidRPr="00305411" w:rsidRDefault="00242213" w:rsidP="004C78F2">
      <w:pPr>
        <w:pStyle w:val="Titre5"/>
      </w:pPr>
      <w:r w:rsidRPr="00305411">
        <w:t>L</w:t>
      </w:r>
      <w:r w:rsidR="004C78F2" w:rsidRPr="00305411">
        <w:t>a différence entre points gagnés et points pe</w:t>
      </w:r>
      <w:r w:rsidR="003C50C4">
        <w:t xml:space="preserve">rdus à l’issue de la ou des </w:t>
      </w:r>
      <w:r w:rsidR="004C78F2" w:rsidRPr="00305411">
        <w:t>rencontre</w:t>
      </w:r>
      <w:r w:rsidR="003C50C4">
        <w:t>(</w:t>
      </w:r>
      <w:r w:rsidR="004C78F2" w:rsidRPr="00305411">
        <w:t>s</w:t>
      </w:r>
      <w:r w:rsidR="003C50C4">
        <w:t>) les ayant opposée(s) ;</w:t>
      </w:r>
    </w:p>
    <w:p w:rsidR="004C78F2" w:rsidRPr="00305411" w:rsidRDefault="004C78F2" w:rsidP="004C78F2">
      <w:pPr>
        <w:pStyle w:val="Titre5"/>
      </w:pPr>
      <w:r w:rsidRPr="00305411">
        <w:t>En dernier recours, le départage se fera par addition</w:t>
      </w:r>
      <w:r w:rsidR="004E5227">
        <w:t xml:space="preserve"> </w:t>
      </w:r>
      <w:r w:rsidR="004E5227" w:rsidRPr="004E5227">
        <w:rPr>
          <w:i/>
          <w:color w:val="808080" w:themeColor="background1" w:themeShade="80"/>
        </w:rPr>
        <w:t xml:space="preserve">(consultation sur </w:t>
      </w:r>
      <w:proofErr w:type="spellStart"/>
      <w:r w:rsidR="004E5227" w:rsidRPr="004E5227">
        <w:rPr>
          <w:i/>
          <w:color w:val="808080" w:themeColor="background1" w:themeShade="80"/>
        </w:rPr>
        <w:t>poona</w:t>
      </w:r>
      <w:proofErr w:type="spellEnd"/>
      <w:r w:rsidR="004E5227" w:rsidRPr="004E5227">
        <w:rPr>
          <w:i/>
          <w:color w:val="808080" w:themeColor="background1" w:themeShade="80"/>
        </w:rPr>
        <w:t>)</w:t>
      </w:r>
      <w:r w:rsidRPr="00305411">
        <w:t xml:space="preserve"> de l’âge des 3 </w:t>
      </w:r>
      <w:r w:rsidR="003C50C4">
        <w:t xml:space="preserve">meilleurs </w:t>
      </w:r>
      <w:r w:rsidRPr="00305411">
        <w:t>joueurs</w:t>
      </w:r>
      <w:r w:rsidR="003C50C4">
        <w:t xml:space="preserve"> </w:t>
      </w:r>
      <w:r w:rsidR="003C50C4" w:rsidRPr="00D95550">
        <w:rPr>
          <w:i/>
          <w:color w:val="808080" w:themeColor="background1" w:themeShade="80"/>
        </w:rPr>
        <w:t>(au classement)</w:t>
      </w:r>
      <w:r w:rsidRPr="00305411">
        <w:t xml:space="preserve"> et</w:t>
      </w:r>
      <w:r w:rsidR="004E5227">
        <w:t xml:space="preserve"> des</w:t>
      </w:r>
      <w:r w:rsidRPr="00305411">
        <w:t xml:space="preserve"> 3 </w:t>
      </w:r>
      <w:r w:rsidR="003C50C4">
        <w:t xml:space="preserve">meilleures </w:t>
      </w:r>
      <w:r w:rsidRPr="00305411">
        <w:t xml:space="preserve">joueuses </w:t>
      </w:r>
      <w:r w:rsidR="004E5227" w:rsidRPr="00D95550">
        <w:rPr>
          <w:color w:val="808080" w:themeColor="background1" w:themeShade="80"/>
        </w:rPr>
        <w:t>(au classement)</w:t>
      </w:r>
      <w:r w:rsidR="004E5227">
        <w:t xml:space="preserve"> </w:t>
      </w:r>
      <w:r w:rsidRPr="00305411">
        <w:t xml:space="preserve">ayant participé </w:t>
      </w:r>
      <w:r w:rsidR="004E5227">
        <w:t xml:space="preserve">à </w:t>
      </w:r>
      <w:r w:rsidR="00D95550">
        <w:t xml:space="preserve">la ou </w:t>
      </w:r>
      <w:r w:rsidR="004E5227">
        <w:t xml:space="preserve">l’ensemble des </w:t>
      </w:r>
      <w:r w:rsidRPr="00305411">
        <w:t>rencontre</w:t>
      </w:r>
      <w:r w:rsidR="00D95550">
        <w:t>(</w:t>
      </w:r>
      <w:r w:rsidR="004E5227">
        <w:t>s</w:t>
      </w:r>
      <w:r w:rsidR="00D95550">
        <w:t>)</w:t>
      </w:r>
      <w:r w:rsidR="004E5227">
        <w:t xml:space="preserve"> </w:t>
      </w:r>
      <w:r w:rsidR="00D95550">
        <w:rPr>
          <w:i/>
          <w:color w:val="808080" w:themeColor="background1" w:themeShade="80"/>
        </w:rPr>
        <w:t xml:space="preserve">(1 rencontre </w:t>
      </w:r>
      <w:r w:rsidR="004E5227" w:rsidRPr="004E5227">
        <w:rPr>
          <w:i/>
          <w:color w:val="808080" w:themeColor="background1" w:themeShade="80"/>
        </w:rPr>
        <w:t>en phase finale)</w:t>
      </w:r>
      <w:r w:rsidR="004E5227">
        <w:t xml:space="preserve">. </w:t>
      </w:r>
      <w:r w:rsidRPr="00305411">
        <w:t>L’équipe la plus jeune étant classée devant l’autre.</w:t>
      </w:r>
    </w:p>
    <w:p w:rsidR="004C78F2" w:rsidRPr="00305411" w:rsidRDefault="004C78F2" w:rsidP="004C78F2">
      <w:pPr>
        <w:pStyle w:val="Titre3"/>
      </w:pPr>
      <w:r w:rsidRPr="00305411">
        <w:t xml:space="preserve">S'il y a égalité </w:t>
      </w:r>
      <w:r w:rsidRPr="00305411">
        <w:rPr>
          <w:rStyle w:val="Accentuation"/>
        </w:rPr>
        <w:t>(de la somme des points accumulés)</w:t>
      </w:r>
      <w:r w:rsidRPr="00305411">
        <w:t xml:space="preserve"> entre </w:t>
      </w:r>
      <w:r w:rsidRPr="00305411">
        <w:rPr>
          <w:u w:val="single"/>
        </w:rPr>
        <w:t>plus de deux</w:t>
      </w:r>
      <w:r w:rsidRPr="00305411">
        <w:t xml:space="preserve"> équipes :</w:t>
      </w:r>
    </w:p>
    <w:p w:rsidR="004C78F2" w:rsidRPr="00305411" w:rsidRDefault="004C78F2" w:rsidP="004C78F2">
      <w:pPr>
        <w:pStyle w:val="Titre4"/>
        <w:jc w:val="left"/>
      </w:pPr>
      <w:r w:rsidRPr="00305411">
        <w:t>Le classement des équipes est établi par la différence entre rencontres gagnées et perdues à l'issue de la saison régulière</w:t>
      </w:r>
      <w:r w:rsidR="004E5227">
        <w:t xml:space="preserve"> ou phases finales</w:t>
      </w:r>
      <w:r w:rsidRPr="00305411">
        <w:t xml:space="preserve"> </w:t>
      </w:r>
      <w:r w:rsidRPr="00305411">
        <w:rPr>
          <w:i/>
          <w:color w:val="808080" w:themeColor="background1" w:themeShade="80"/>
        </w:rPr>
        <w:t>(victoires / défaites</w:t>
      </w:r>
      <w:r w:rsidRPr="00305411">
        <w:rPr>
          <w:rStyle w:val="Accentuation"/>
          <w:i w:val="0"/>
          <w:color w:val="808080" w:themeColor="background1" w:themeShade="80"/>
        </w:rPr>
        <w:t>)</w:t>
      </w:r>
      <w:r w:rsidRPr="00305411">
        <w:t>.</w:t>
      </w:r>
    </w:p>
    <w:p w:rsidR="004C78F2" w:rsidRPr="00305411" w:rsidRDefault="004C78F2" w:rsidP="004C78F2">
      <w:pPr>
        <w:pStyle w:val="Titre4"/>
        <w:jc w:val="left"/>
      </w:pPr>
      <w:r w:rsidRPr="00305411">
        <w:t xml:space="preserve"> Si l'égalité est ramenée à deux, elles seront départagées conformément aux dispositions de l'article 8.1.2</w:t>
      </w:r>
    </w:p>
    <w:p w:rsidR="004C78F2" w:rsidRPr="00305411" w:rsidRDefault="004C78F2" w:rsidP="004C78F2">
      <w:pPr>
        <w:pStyle w:val="Titre4"/>
      </w:pPr>
      <w:r w:rsidRPr="00305411">
        <w:t>Si l’égalité persiste à plus de 2, le classement des équipes est déterminé sur l’ensemble des rencontres à l'issue de la saison régulière</w:t>
      </w:r>
      <w:r w:rsidR="00D95550">
        <w:t xml:space="preserve"> ou phases finales</w:t>
      </w:r>
      <w:r w:rsidRPr="00305411">
        <w:t xml:space="preserve">, selon l’ordre de priorité : </w:t>
      </w:r>
    </w:p>
    <w:p w:rsidR="004C78F2" w:rsidRPr="00305411" w:rsidRDefault="00242213" w:rsidP="004C78F2">
      <w:pPr>
        <w:pStyle w:val="Titre5"/>
      </w:pPr>
      <w:r w:rsidRPr="00305411">
        <w:t>L</w:t>
      </w:r>
      <w:r w:rsidR="004C78F2" w:rsidRPr="00305411">
        <w:t xml:space="preserve">a différence entre matchs gagnés et matchs perdus </w:t>
      </w:r>
      <w:r w:rsidR="006907F2">
        <w:t xml:space="preserve">sur l’ensemble des rencontres </w:t>
      </w:r>
      <w:r w:rsidR="004C78F2" w:rsidRPr="00305411">
        <w:t>à l'issue de la saison régulière</w:t>
      </w:r>
      <w:r w:rsidR="00D95550">
        <w:t xml:space="preserve"> ou </w:t>
      </w:r>
      <w:r w:rsidR="006907F2">
        <w:t xml:space="preserve">des </w:t>
      </w:r>
      <w:r w:rsidR="00D95550">
        <w:t>phases finales ;</w:t>
      </w:r>
    </w:p>
    <w:p w:rsidR="004C78F2" w:rsidRPr="00305411" w:rsidRDefault="00242213" w:rsidP="00D95550">
      <w:pPr>
        <w:pStyle w:val="Titre5"/>
      </w:pPr>
      <w:r w:rsidRPr="00305411">
        <w:t>L</w:t>
      </w:r>
      <w:r w:rsidR="004C78F2" w:rsidRPr="00305411">
        <w:t xml:space="preserve">a différence entre sets gagnés et sets perdus </w:t>
      </w:r>
      <w:r w:rsidR="006907F2">
        <w:t xml:space="preserve">sur l’ensemble des rencontres </w:t>
      </w:r>
      <w:r w:rsidR="006907F2" w:rsidRPr="00305411">
        <w:t xml:space="preserve">à l'issue </w:t>
      </w:r>
      <w:r w:rsidR="004C78F2" w:rsidRPr="00305411">
        <w:t xml:space="preserve">à l'issue de la saison régulière </w:t>
      </w:r>
      <w:r w:rsidR="00D95550">
        <w:t xml:space="preserve">ou </w:t>
      </w:r>
      <w:r w:rsidR="006907F2">
        <w:t xml:space="preserve">des </w:t>
      </w:r>
      <w:r w:rsidR="00D95550">
        <w:t>phases finales ;</w:t>
      </w:r>
    </w:p>
    <w:p w:rsidR="004C78F2" w:rsidRPr="00305411" w:rsidRDefault="00242213" w:rsidP="00D95550">
      <w:pPr>
        <w:pStyle w:val="Titre5"/>
      </w:pPr>
      <w:r w:rsidRPr="00305411">
        <w:t>L</w:t>
      </w:r>
      <w:r w:rsidR="004C78F2" w:rsidRPr="00305411">
        <w:t xml:space="preserve">a différence entre points gagnés et points perdus </w:t>
      </w:r>
      <w:r w:rsidR="006907F2">
        <w:t xml:space="preserve">sur l’ensemble des rencontres </w:t>
      </w:r>
      <w:r w:rsidR="006907F2" w:rsidRPr="00305411">
        <w:t xml:space="preserve">à l'issue </w:t>
      </w:r>
      <w:r w:rsidR="004C78F2" w:rsidRPr="00305411">
        <w:t xml:space="preserve">à l'issue de la saison régulière </w:t>
      </w:r>
      <w:r w:rsidR="00D95550">
        <w:t xml:space="preserve">ou </w:t>
      </w:r>
      <w:r w:rsidR="006907F2">
        <w:t xml:space="preserve">des </w:t>
      </w:r>
      <w:r w:rsidR="00D95550">
        <w:t>phases finales ;</w:t>
      </w:r>
    </w:p>
    <w:p w:rsidR="004C78F2" w:rsidRPr="00305411" w:rsidRDefault="004C78F2" w:rsidP="004C78F2">
      <w:pPr>
        <w:pStyle w:val="Titre4"/>
      </w:pPr>
      <w:r w:rsidRPr="00305411">
        <w:t>Dès lors que le nombre d'équipes à égalité est ramené à deux, ces dernières seront départagées conformément aux dispositions de l’article 8.1.2.</w:t>
      </w:r>
    </w:p>
    <w:p w:rsidR="004C78F2" w:rsidRPr="00305411" w:rsidRDefault="004C78F2" w:rsidP="004C78F2">
      <w:pPr>
        <w:pStyle w:val="Titre3"/>
      </w:pPr>
      <w:r w:rsidRPr="00305411">
        <w:t>En dernier recours, les équipes seront départagées par un tirage au sort.</w:t>
      </w:r>
    </w:p>
    <w:p w:rsidR="004C78F2" w:rsidRPr="00305411" w:rsidRDefault="004C78F2" w:rsidP="001A21D8">
      <w:pPr>
        <w:pStyle w:val="Titre4"/>
        <w:numPr>
          <w:ilvl w:val="0"/>
          <w:numId w:val="0"/>
        </w:numPr>
        <w:ind w:left="1080"/>
        <w:rPr>
          <w:rStyle w:val="Accentuation"/>
        </w:rPr>
      </w:pPr>
      <w:bookmarkStart w:id="226" w:name="_Toc357951080"/>
      <w:r w:rsidRPr="00305411">
        <w:rPr>
          <w:rStyle w:val="Accentuation"/>
        </w:rPr>
        <w:t>Exemple :</w:t>
      </w:r>
      <w:bookmarkEnd w:id="226"/>
    </w:p>
    <w:p w:rsidR="004C78F2" w:rsidRPr="00305411" w:rsidRDefault="004C78F2" w:rsidP="004C78F2">
      <w:pPr>
        <w:pStyle w:val="Titre5"/>
        <w:numPr>
          <w:ilvl w:val="0"/>
          <w:numId w:val="0"/>
        </w:numPr>
        <w:ind w:left="1483" w:hanging="283"/>
        <w:rPr>
          <w:rStyle w:val="Accentuation"/>
          <w:rFonts w:eastAsia="Calibri"/>
          <w:lang w:eastAsia="fr-FR"/>
        </w:rPr>
      </w:pPr>
      <w:r w:rsidRPr="00305411">
        <w:rPr>
          <w:rStyle w:val="Accentuation"/>
        </w:rPr>
        <w:sym w:font="Wingdings" w:char="F0F0"/>
      </w:r>
      <w:r w:rsidRPr="00305411">
        <w:rPr>
          <w:rStyle w:val="Accentuation"/>
        </w:rPr>
        <w:t xml:space="preserve"> Sur l’ensemble des rencontres de la poule :</w:t>
      </w:r>
    </w:p>
    <w:p w:rsidR="004C78F2" w:rsidRPr="00305411" w:rsidRDefault="004C78F2" w:rsidP="004C78F2">
      <w:pPr>
        <w:pStyle w:val="Titre5"/>
        <w:ind w:left="1625"/>
        <w:rPr>
          <w:rStyle w:val="Accentuation"/>
          <w:rFonts w:eastAsia="Calibri"/>
          <w:lang w:eastAsia="fr-FR"/>
        </w:rPr>
      </w:pPr>
      <w:r w:rsidRPr="00305411">
        <w:rPr>
          <w:rStyle w:val="Accentuation"/>
        </w:rPr>
        <w:t>Équipe A : 6 victoires, 4 défaites, matchs gagnés 60, matchs perdus 20, différence +40</w:t>
      </w:r>
    </w:p>
    <w:p w:rsidR="004C78F2" w:rsidRPr="00305411" w:rsidRDefault="004C78F2" w:rsidP="004C78F2">
      <w:pPr>
        <w:pStyle w:val="Titre5"/>
        <w:ind w:left="1625"/>
        <w:rPr>
          <w:rStyle w:val="Accentuation"/>
          <w:rFonts w:eastAsia="Calibri"/>
          <w:lang w:eastAsia="fr-FR"/>
        </w:rPr>
      </w:pPr>
      <w:r w:rsidRPr="00305411">
        <w:rPr>
          <w:rStyle w:val="Accentuation"/>
        </w:rPr>
        <w:t>Équipe B : 6 victoires, 4 défaites, matchs gagnés 58, matchs perdus 22, différence +36</w:t>
      </w:r>
    </w:p>
    <w:p w:rsidR="004C78F2" w:rsidRPr="00305411" w:rsidRDefault="004C78F2" w:rsidP="004C78F2">
      <w:pPr>
        <w:pStyle w:val="Titre5"/>
        <w:ind w:left="1625"/>
        <w:rPr>
          <w:rStyle w:val="Accentuation"/>
          <w:rFonts w:eastAsia="Calibri"/>
          <w:lang w:eastAsia="fr-FR"/>
        </w:rPr>
      </w:pPr>
      <w:r w:rsidRPr="00305411">
        <w:rPr>
          <w:rStyle w:val="Accentuation"/>
        </w:rPr>
        <w:t>Équipe C : 6 victoires, 4 défaites, matchs gagnés 58, matchs perdus 22, différence +36</w:t>
      </w:r>
    </w:p>
    <w:p w:rsidR="004C78F2" w:rsidRPr="00305411" w:rsidRDefault="004C78F2" w:rsidP="004C78F2">
      <w:pPr>
        <w:pStyle w:val="Titre5"/>
        <w:ind w:left="1625"/>
        <w:rPr>
          <w:rStyle w:val="Accentuation"/>
          <w:rFonts w:eastAsia="Calibri"/>
          <w:lang w:eastAsia="fr-FR"/>
        </w:rPr>
      </w:pPr>
      <w:r w:rsidRPr="00305411">
        <w:rPr>
          <w:rStyle w:val="Accentuation"/>
        </w:rPr>
        <w:t>Équipe D : 6 victoires, 4 défaites, matchs gagnés 56, matchs perdus 24, différence +32</w:t>
      </w:r>
    </w:p>
    <w:p w:rsidR="004C78F2" w:rsidRPr="00305411" w:rsidRDefault="004C78F2" w:rsidP="004C78F2">
      <w:pPr>
        <w:pStyle w:val="Titre4"/>
        <w:numPr>
          <w:ilvl w:val="0"/>
          <w:numId w:val="0"/>
        </w:numPr>
        <w:tabs>
          <w:tab w:val="num" w:pos="709"/>
        </w:tabs>
        <w:ind w:left="1146" w:right="426"/>
        <w:rPr>
          <w:rStyle w:val="Accentuation"/>
        </w:rPr>
      </w:pPr>
      <w:r w:rsidRPr="00305411">
        <w:rPr>
          <w:rStyle w:val="Accentuation"/>
        </w:rPr>
        <w:t xml:space="preserve">L’équipe A est donc déclarée première. L’équipe D est déclarée quatrième. L’équipe classée seconde sera celle qui a remporté (victoires, matches, sets, points) les rencontres opposant B et C. </w:t>
      </w:r>
    </w:p>
    <w:p w:rsidR="004C78F2" w:rsidRPr="00305411" w:rsidRDefault="004C78F2" w:rsidP="004C78F2">
      <w:pPr>
        <w:pStyle w:val="Titre5"/>
        <w:numPr>
          <w:ilvl w:val="0"/>
          <w:numId w:val="0"/>
        </w:numPr>
        <w:ind w:left="1483" w:right="426" w:hanging="283"/>
        <w:rPr>
          <w:rStyle w:val="Accentuation"/>
          <w:rFonts w:eastAsia="Calibri"/>
          <w:lang w:eastAsia="fr-FR"/>
        </w:rPr>
      </w:pPr>
      <w:r w:rsidRPr="00305411">
        <w:rPr>
          <w:rStyle w:val="Accentuation"/>
        </w:rPr>
        <w:sym w:font="Wingdings" w:char="F0F0"/>
      </w:r>
      <w:r w:rsidRPr="00305411">
        <w:rPr>
          <w:rStyle w:val="Accentuation"/>
        </w:rPr>
        <w:t xml:space="preserve"> Sur l’ensemble des rencontres opposant B et C :</w:t>
      </w:r>
    </w:p>
    <w:p w:rsidR="004C78F2" w:rsidRPr="00305411" w:rsidRDefault="004C78F2" w:rsidP="004C78F2">
      <w:pPr>
        <w:pStyle w:val="Titre5"/>
        <w:ind w:left="1625" w:right="426"/>
        <w:rPr>
          <w:rStyle w:val="Accentuation"/>
          <w:rFonts w:eastAsia="Calibri"/>
          <w:lang w:eastAsia="fr-FR"/>
        </w:rPr>
      </w:pPr>
      <w:r w:rsidRPr="00305411">
        <w:rPr>
          <w:rStyle w:val="Accentuation"/>
        </w:rPr>
        <w:t>Équipe B : 1 victoire, 1 défaite, matchs gagnés 6</w:t>
      </w:r>
    </w:p>
    <w:p w:rsidR="004C78F2" w:rsidRPr="00305411" w:rsidRDefault="004C78F2" w:rsidP="004C78F2">
      <w:pPr>
        <w:pStyle w:val="Titre5"/>
        <w:ind w:left="1625" w:right="426"/>
        <w:rPr>
          <w:rStyle w:val="Accentuation"/>
          <w:rFonts w:eastAsia="Calibri"/>
          <w:lang w:eastAsia="fr-FR"/>
        </w:rPr>
      </w:pPr>
      <w:r w:rsidRPr="00305411">
        <w:rPr>
          <w:rStyle w:val="Accentuation"/>
        </w:rPr>
        <w:t>Équipe C : 1 victoire, 1 défaite, matchs gagnés 10</w:t>
      </w:r>
    </w:p>
    <w:p w:rsidR="004C78F2" w:rsidRPr="00305411" w:rsidRDefault="004C78F2" w:rsidP="004C78F2">
      <w:pPr>
        <w:pStyle w:val="Titre4"/>
        <w:numPr>
          <w:ilvl w:val="0"/>
          <w:numId w:val="0"/>
        </w:numPr>
        <w:tabs>
          <w:tab w:val="num" w:pos="709"/>
        </w:tabs>
        <w:ind w:left="1146" w:right="426"/>
        <w:rPr>
          <w:rStyle w:val="Accentuation"/>
        </w:rPr>
      </w:pPr>
      <w:r w:rsidRPr="00305411">
        <w:rPr>
          <w:rStyle w:val="Accentuation"/>
        </w:rPr>
        <w:t xml:space="preserve">L’équipe C est donc déclarée deuxième de la poule et l’équipe B troisième. </w:t>
      </w:r>
    </w:p>
    <w:p w:rsidR="004C78F2" w:rsidRPr="00305411" w:rsidRDefault="004C78F2" w:rsidP="004C78F2">
      <w:pPr>
        <w:pStyle w:val="Titre4"/>
        <w:numPr>
          <w:ilvl w:val="0"/>
          <w:numId w:val="0"/>
        </w:numPr>
        <w:tabs>
          <w:tab w:val="num" w:pos="709"/>
        </w:tabs>
        <w:ind w:left="1146" w:right="426"/>
        <w:rPr>
          <w:rStyle w:val="Accentuation"/>
        </w:rPr>
      </w:pPr>
      <w:r w:rsidRPr="00305411">
        <w:rPr>
          <w:rStyle w:val="Accentuation"/>
        </w:rPr>
        <w:t>Si l’égalité persiste, il faut comparer les matchs, sets et points des rencontres opposant B et C.</w:t>
      </w:r>
    </w:p>
    <w:p w:rsidR="001A21D8" w:rsidRPr="00305411" w:rsidRDefault="001A21D8" w:rsidP="001A21D8">
      <w:pPr>
        <w:pStyle w:val="Titre2"/>
      </w:pPr>
      <w:bookmarkStart w:id="227" w:name="_Toc357951081"/>
      <w:bookmarkStart w:id="228" w:name="_Toc357951140"/>
      <w:bookmarkStart w:id="229" w:name="_Toc384038411"/>
      <w:bookmarkStart w:id="230" w:name="_Toc420501143"/>
      <w:r w:rsidRPr="00305411">
        <w:lastRenderedPageBreak/>
        <w:t xml:space="preserve">Modalités de classement </w:t>
      </w:r>
      <w:r w:rsidR="004D15CA">
        <w:t xml:space="preserve">général </w:t>
      </w:r>
      <w:r w:rsidRPr="00305411">
        <w:t>de</w:t>
      </w:r>
      <w:r w:rsidR="004D15CA">
        <w:t>s</w:t>
      </w:r>
      <w:r w:rsidRPr="00305411">
        <w:t xml:space="preserve"> poule</w:t>
      </w:r>
      <w:r w:rsidR="004D15CA">
        <w:t xml:space="preserve">s à l’issue </w:t>
      </w:r>
      <w:r w:rsidRPr="00305411">
        <w:t xml:space="preserve">des </w:t>
      </w:r>
      <w:bookmarkEnd w:id="227"/>
      <w:bookmarkEnd w:id="228"/>
      <w:r w:rsidRPr="00305411">
        <w:t>barrages</w:t>
      </w:r>
      <w:bookmarkEnd w:id="229"/>
      <w:bookmarkEnd w:id="230"/>
    </w:p>
    <w:p w:rsidR="001A21D8" w:rsidRPr="00305411" w:rsidRDefault="001A21D8" w:rsidP="001A21D8">
      <w:pPr>
        <w:pStyle w:val="Titre3"/>
      </w:pPr>
      <w:bookmarkStart w:id="231" w:name="_Toc357951082"/>
      <w:r w:rsidRPr="00305411">
        <w:t>A l’issue des matchs de poules d’une même phase finale, les équipes seront classées :</w:t>
      </w:r>
      <w:bookmarkEnd w:id="231"/>
    </w:p>
    <w:p w:rsidR="001A21D8" w:rsidRPr="00305411" w:rsidRDefault="00242213" w:rsidP="001A21D8">
      <w:pPr>
        <w:pStyle w:val="Titre4"/>
      </w:pPr>
      <w:r w:rsidRPr="00305411">
        <w:t>S</w:t>
      </w:r>
      <w:r w:rsidR="001A21D8" w:rsidRPr="00305411">
        <w:t xml:space="preserve">oit par un match de classement </w:t>
      </w:r>
    </w:p>
    <w:p w:rsidR="001A21D8" w:rsidRPr="00305411" w:rsidRDefault="00242213" w:rsidP="001A21D8">
      <w:pPr>
        <w:pStyle w:val="Titre4"/>
      </w:pPr>
      <w:r w:rsidRPr="00305411">
        <w:t>S</w:t>
      </w:r>
      <w:r w:rsidR="001A21D8" w:rsidRPr="00305411">
        <w:t>oit par comparaison des résultats pour une même place dans le classement des poules de la phase finale :</w:t>
      </w:r>
    </w:p>
    <w:p w:rsidR="001A21D8" w:rsidRPr="00305411" w:rsidRDefault="00242213" w:rsidP="001A21D8">
      <w:pPr>
        <w:pStyle w:val="Titre5"/>
      </w:pPr>
      <w:r w:rsidRPr="00305411">
        <w:t>L</w:t>
      </w:r>
      <w:r w:rsidR="001A21D8" w:rsidRPr="00305411">
        <w:t xml:space="preserve">e classement est établi en fonction de la différence au nombre de victoires sur l’ensemble des rencontres </w:t>
      </w:r>
      <w:r w:rsidR="001A21D8" w:rsidRPr="00305411">
        <w:rPr>
          <w:i/>
          <w:color w:val="808080"/>
        </w:rPr>
        <w:t>(l’équipe ayant le plus de victoires étant classée devant)</w:t>
      </w:r>
      <w:r w:rsidR="001A21D8" w:rsidRPr="00305411">
        <w:t>.</w:t>
      </w:r>
    </w:p>
    <w:p w:rsidR="001A21D8" w:rsidRPr="00305411" w:rsidRDefault="001A21D8" w:rsidP="001A21D8">
      <w:pPr>
        <w:pStyle w:val="Titre5"/>
      </w:pPr>
      <w:r w:rsidRPr="00305411">
        <w:t>Si l’égalité persiste le classement est établi en fonction de la différence entre le nombre de matchs gagnés et perdus sur l’ensemble des rencontres.</w:t>
      </w:r>
    </w:p>
    <w:p w:rsidR="001A21D8" w:rsidRPr="00305411" w:rsidRDefault="001A21D8" w:rsidP="001A21D8">
      <w:pPr>
        <w:pStyle w:val="Titre5"/>
      </w:pPr>
      <w:r w:rsidRPr="00305411">
        <w:t>Si l'égalité est toujours de mise, le classement est établi en fonction de la différence entre le nombre de sets gagnés et perdus sur l'ensemble des rencontres.</w:t>
      </w:r>
    </w:p>
    <w:p w:rsidR="001A21D8" w:rsidRPr="00305411" w:rsidRDefault="001A21D8" w:rsidP="001A21D8">
      <w:pPr>
        <w:pStyle w:val="Titre5"/>
      </w:pPr>
      <w:r w:rsidRPr="00305411">
        <w:t>Et enfin si l’égalité est encore de mise, le classement est établi en fonction de la différence entre le nombre de points gagnés et perdus sur l'ensemble des rencontres.</w:t>
      </w:r>
    </w:p>
    <w:p w:rsidR="001A21D8" w:rsidRPr="00305411" w:rsidRDefault="001A21D8" w:rsidP="001A21D8">
      <w:pPr>
        <w:pStyle w:val="Titre3"/>
        <w:numPr>
          <w:ilvl w:val="0"/>
          <w:numId w:val="0"/>
        </w:numPr>
        <w:ind w:left="1418"/>
        <w:rPr>
          <w:i/>
          <w:color w:val="7F7F7F"/>
          <w:sz w:val="18"/>
        </w:rPr>
      </w:pPr>
      <w:r w:rsidRPr="00305411">
        <w:rPr>
          <w:i/>
          <w:color w:val="7F7F7F"/>
          <w:sz w:val="18"/>
        </w:rPr>
        <w:t>Exemple :</w:t>
      </w:r>
    </w:p>
    <w:p w:rsidR="001A21D8" w:rsidRPr="00305411" w:rsidRDefault="001A21D8" w:rsidP="001A21D8">
      <w:pPr>
        <w:pStyle w:val="Titre3"/>
        <w:numPr>
          <w:ilvl w:val="0"/>
          <w:numId w:val="0"/>
        </w:numPr>
        <w:ind w:left="1418"/>
        <w:rPr>
          <w:i/>
          <w:color w:val="7F7F7F"/>
          <w:sz w:val="18"/>
        </w:rPr>
      </w:pPr>
      <w:r w:rsidRPr="00305411">
        <w:rPr>
          <w:i/>
          <w:color w:val="7F7F7F"/>
          <w:sz w:val="18"/>
        </w:rPr>
        <w:t>A l’issue des matchs de poules, on compare l’équipe classée 1</w:t>
      </w:r>
      <w:r w:rsidRPr="00305411">
        <w:rPr>
          <w:i/>
          <w:color w:val="7F7F7F"/>
          <w:sz w:val="18"/>
          <w:vertAlign w:val="superscript"/>
        </w:rPr>
        <w:t>ère</w:t>
      </w:r>
      <w:r w:rsidRPr="00305411">
        <w:rPr>
          <w:i/>
          <w:color w:val="7F7F7F"/>
          <w:sz w:val="18"/>
        </w:rPr>
        <w:t xml:space="preserve"> de la poule A et celle de la B :</w:t>
      </w:r>
    </w:p>
    <w:p w:rsidR="001A21D8" w:rsidRPr="00305411" w:rsidRDefault="001A21D8" w:rsidP="001A21D8">
      <w:pPr>
        <w:pStyle w:val="Titre5"/>
        <w:rPr>
          <w:rStyle w:val="Accentuation"/>
          <w:color w:val="7F7F7F"/>
        </w:rPr>
      </w:pPr>
      <w:r w:rsidRPr="00305411">
        <w:rPr>
          <w:rStyle w:val="Accentuation"/>
          <w:color w:val="7F7F7F"/>
        </w:rPr>
        <w:t>Équipe 1A : 2 victoires, 0 défaites, matchs gagnés 12, matchs perdus 4, différence +8</w:t>
      </w:r>
    </w:p>
    <w:p w:rsidR="001A21D8" w:rsidRPr="00305411" w:rsidRDefault="001A21D8" w:rsidP="001A21D8">
      <w:pPr>
        <w:pStyle w:val="Titre5"/>
        <w:rPr>
          <w:rStyle w:val="Accentuation"/>
          <w:color w:val="7F7F7F"/>
        </w:rPr>
      </w:pPr>
      <w:r w:rsidRPr="00305411">
        <w:rPr>
          <w:rStyle w:val="Accentuation"/>
          <w:color w:val="7F7F7F"/>
        </w:rPr>
        <w:t>Équipe 1B : 2 victoires, 0 défaites, matchs gagnés 11, matchs perdus 5, différence +6</w:t>
      </w:r>
    </w:p>
    <w:p w:rsidR="001A21D8" w:rsidRPr="00305411" w:rsidRDefault="001A21D8" w:rsidP="001A21D8">
      <w:pPr>
        <w:pStyle w:val="Titre3"/>
        <w:numPr>
          <w:ilvl w:val="0"/>
          <w:numId w:val="0"/>
        </w:numPr>
        <w:ind w:left="1418"/>
        <w:rPr>
          <w:rStyle w:val="Accentuation"/>
          <w:color w:val="7F7F7F"/>
        </w:rPr>
      </w:pPr>
      <w:r w:rsidRPr="00305411">
        <w:rPr>
          <w:rStyle w:val="Accentuation"/>
          <w:color w:val="7F7F7F"/>
        </w:rPr>
        <w:t>L’équipe 1A est donc déclarée première et l’équipe 1B deuxième.</w:t>
      </w:r>
    </w:p>
    <w:p w:rsidR="001A21D8" w:rsidRPr="00305411" w:rsidRDefault="001A21D8" w:rsidP="001A21D8">
      <w:pPr>
        <w:pStyle w:val="Titre2"/>
      </w:pPr>
      <w:bookmarkStart w:id="232" w:name="_Toc357951083"/>
      <w:bookmarkStart w:id="233" w:name="_Toc357951141"/>
      <w:bookmarkStart w:id="234" w:name="_Toc384038412"/>
      <w:bookmarkStart w:id="235" w:name="_Toc420501144"/>
      <w:r w:rsidRPr="00305411">
        <w:t>Modalités de composition des poules pour la saison suivante.</w:t>
      </w:r>
      <w:bookmarkEnd w:id="232"/>
      <w:bookmarkEnd w:id="233"/>
      <w:bookmarkEnd w:id="234"/>
      <w:bookmarkEnd w:id="235"/>
    </w:p>
    <w:p w:rsidR="001A21D8" w:rsidRPr="00305411" w:rsidRDefault="001A21D8" w:rsidP="001A21D8">
      <w:pPr>
        <w:pStyle w:val="Titre3"/>
      </w:pPr>
      <w:bookmarkStart w:id="236" w:name="_Toc357951084"/>
      <w:r w:rsidRPr="00305411">
        <w:t>La composition des poules est déterminée pour la saison suivante en fonction de l’issue du Championnat National et selon un schéma prédéfini dans l’annexe 8.</w:t>
      </w:r>
      <w:bookmarkEnd w:id="236"/>
    </w:p>
    <w:p w:rsidR="00F60EB7" w:rsidRPr="00305411" w:rsidRDefault="00F60EB7" w:rsidP="00F60EB7">
      <w:pPr>
        <w:pStyle w:val="Titre1"/>
      </w:pPr>
      <w:bookmarkStart w:id="237" w:name="_Toc357951085"/>
      <w:bookmarkStart w:id="238" w:name="_Toc357951142"/>
      <w:bookmarkStart w:id="239" w:name="_Toc384038413"/>
      <w:bookmarkStart w:id="240" w:name="_Toc420501145"/>
      <w:bookmarkStart w:id="241" w:name="_Toc357951072"/>
      <w:bookmarkStart w:id="242" w:name="_Toc357951138"/>
      <w:bookmarkStart w:id="243" w:name="_Toc384038409"/>
      <w:bookmarkStart w:id="244" w:name="_Toc420501141"/>
      <w:bookmarkEnd w:id="222"/>
      <w:bookmarkEnd w:id="223"/>
      <w:r w:rsidRPr="00305411">
        <w:t>RESERVES, RECLAMATIONS, PENALITES et RECOURS</w:t>
      </w:r>
      <w:bookmarkEnd w:id="237"/>
      <w:bookmarkEnd w:id="238"/>
      <w:bookmarkEnd w:id="239"/>
      <w:bookmarkEnd w:id="240"/>
    </w:p>
    <w:p w:rsidR="00F60EB7" w:rsidRDefault="00F60EB7" w:rsidP="00F60EB7">
      <w:pPr>
        <w:pStyle w:val="Sous-titre"/>
        <w:rPr>
          <w:rStyle w:val="Emphaseple"/>
        </w:rPr>
      </w:pPr>
    </w:p>
    <w:p w:rsidR="00BD1DA7" w:rsidRPr="00305411" w:rsidRDefault="00BD1DA7" w:rsidP="00BD1DA7">
      <w:pPr>
        <w:pStyle w:val="Titre2"/>
      </w:pPr>
      <w:r w:rsidRPr="00305411">
        <w:t>Réserves et réclamations pendant une rencontre</w:t>
      </w:r>
    </w:p>
    <w:p w:rsidR="00BD1DA7" w:rsidRPr="00305411" w:rsidRDefault="00BD1DA7" w:rsidP="00BD1DA7">
      <w:pPr>
        <w:pStyle w:val="Titre3"/>
      </w:pPr>
      <w:r w:rsidRPr="00305411">
        <w:t xml:space="preserve">Les réserves éventuelles portant sur des faits révélés pendant la rencontre doivent, sous peine de nullité, être signalées au Juge-Arbitre ou au </w:t>
      </w:r>
      <w:r w:rsidRPr="00305411">
        <w:rPr>
          <w:b/>
        </w:rPr>
        <w:t xml:space="preserve">SOC </w:t>
      </w:r>
      <w:r w:rsidRPr="00305411">
        <w:t>ou</w:t>
      </w:r>
      <w:r w:rsidRPr="00305411">
        <w:rPr>
          <w:b/>
        </w:rPr>
        <w:t xml:space="preserve"> GEO</w:t>
      </w:r>
      <w:r w:rsidRPr="00305411">
        <w:t xml:space="preserve"> </w:t>
      </w:r>
      <w:r w:rsidRPr="00305411">
        <w:rPr>
          <w:rStyle w:val="Accentuation"/>
        </w:rPr>
        <w:t xml:space="preserve">(en cas de non présence de JA) </w:t>
      </w:r>
      <w:r w:rsidRPr="00305411">
        <w:t xml:space="preserve">au moment où l'infraction supposée est commise et présentées sur le formulaire prévu à cet effet </w:t>
      </w:r>
      <w:r w:rsidRPr="00305411">
        <w:rPr>
          <w:rStyle w:val="Accentuation"/>
        </w:rPr>
        <w:t>(formulaire 6)</w:t>
      </w:r>
      <w:r w:rsidRPr="00305411">
        <w:t xml:space="preserve">. Elles doivent être confirmées dans les sept jours par courrier adressé à la </w:t>
      </w:r>
      <w:r w:rsidRPr="00305411">
        <w:rPr>
          <w:b/>
        </w:rPr>
        <w:t>CSR</w:t>
      </w:r>
      <w:r w:rsidRPr="00305411">
        <w:t xml:space="preserve"> par tout moyen prouvant la date de réception, accompagnées du paiement d’une consignation d’un montant fixé par l’annexe 1.</w:t>
      </w:r>
    </w:p>
    <w:p w:rsidR="00BD1DA7" w:rsidRPr="00305411" w:rsidRDefault="00BD1DA7" w:rsidP="00BD1DA7">
      <w:pPr>
        <w:pStyle w:val="Titre3"/>
      </w:pPr>
      <w:r w:rsidRPr="00305411">
        <w:t xml:space="preserve">Les réclamations résultant d’un fait révélé ultérieurement doivent être adressées par courrier à la </w:t>
      </w:r>
      <w:r w:rsidRPr="00305411">
        <w:rPr>
          <w:b/>
        </w:rPr>
        <w:t>CSR</w:t>
      </w:r>
      <w:r w:rsidRPr="00305411">
        <w:t xml:space="preserve"> par tout moyen prouvant la date de réception (dans les sept jours suivant la journée d’ICR), accompagnées du paiement d’une consignation d’un montant fixé par l’annexe 1.</w:t>
      </w:r>
    </w:p>
    <w:p w:rsidR="00BD1DA7" w:rsidRPr="00305411" w:rsidRDefault="00BD1DA7" w:rsidP="00BD1DA7">
      <w:pPr>
        <w:pStyle w:val="Titre3"/>
      </w:pPr>
      <w:r w:rsidRPr="00305411">
        <w:t xml:space="preserve">La </w:t>
      </w:r>
      <w:r w:rsidRPr="00305411">
        <w:rPr>
          <w:b/>
        </w:rPr>
        <w:t>CSR</w:t>
      </w:r>
      <w:r w:rsidRPr="00305411">
        <w:t xml:space="preserve"> statue en première instance dans les quinze jours suivant la réception de la lettre de confirmation de la réserve ou de la lettre de réclamation. Si la réserve ou la réclamation est fondée et validée par la </w:t>
      </w:r>
      <w:r w:rsidRPr="00305411">
        <w:rPr>
          <w:b/>
        </w:rPr>
        <w:t>CSR</w:t>
      </w:r>
      <w:r w:rsidRPr="00305411">
        <w:t>, le paiement de consignation est remboursé.</w:t>
      </w:r>
    </w:p>
    <w:p w:rsidR="00BD1DA7" w:rsidRPr="00305411" w:rsidRDefault="00BD1DA7" w:rsidP="00BD1DA7">
      <w:pPr>
        <w:pStyle w:val="Titre2"/>
      </w:pPr>
      <w:r w:rsidRPr="00305411">
        <w:t>Sanctions sportives et financières</w:t>
      </w:r>
    </w:p>
    <w:p w:rsidR="00BD1DA7" w:rsidRPr="00305411" w:rsidRDefault="00BD1DA7" w:rsidP="00BD1DA7">
      <w:pPr>
        <w:pStyle w:val="Titre3"/>
      </w:pPr>
      <w:r w:rsidRPr="00305411">
        <w:t xml:space="preserve">La CSR homologue les rencontres au plus tard vingt jours après le déroulement de la journée. Les décisions de la </w:t>
      </w:r>
      <w:r w:rsidRPr="00305411">
        <w:rPr>
          <w:b/>
        </w:rPr>
        <w:t>CSR</w:t>
      </w:r>
      <w:r w:rsidRPr="00305411">
        <w:t xml:space="preserve"> prononçant les sanctions sportives et financières en application des articles précédents sont diffusées sur le site Internet de la Ligue Ile-de-France </w:t>
      </w:r>
      <w:r w:rsidRPr="00305411">
        <w:rPr>
          <w:rStyle w:val="Accentuation"/>
        </w:rPr>
        <w:t xml:space="preserve">(www.lifb.org) </w:t>
      </w:r>
      <w:r w:rsidRPr="00305411">
        <w:t>et notifiées à chaque club sanctionné par courrier électronique</w:t>
      </w:r>
      <w:r>
        <w:t xml:space="preserve"> dans les jours qui suivent</w:t>
      </w:r>
      <w:r w:rsidRPr="00305411">
        <w:t xml:space="preserve">. </w:t>
      </w:r>
    </w:p>
    <w:p w:rsidR="00BD1DA7" w:rsidRPr="00BD1DA7" w:rsidRDefault="00BD1DA7" w:rsidP="00BD1DA7"/>
    <w:p w:rsidR="00BD1DA7" w:rsidRPr="00BD1DA7" w:rsidRDefault="00BD1DA7" w:rsidP="00BD1DA7"/>
    <w:p w:rsidR="00F60EB7" w:rsidRPr="00305411" w:rsidRDefault="00F60EB7" w:rsidP="00F60EB7">
      <w:pPr>
        <w:pStyle w:val="Titre2"/>
      </w:pPr>
      <w:bookmarkStart w:id="245" w:name="_Toc357951094"/>
      <w:bookmarkStart w:id="246" w:name="_Toc357951146"/>
      <w:bookmarkStart w:id="247" w:name="_Toc384038416"/>
      <w:bookmarkStart w:id="248" w:name="_Toc420501148"/>
      <w:r w:rsidRPr="00305411">
        <w:lastRenderedPageBreak/>
        <w:t>Recours après la notification par la</w:t>
      </w:r>
      <w:bookmarkEnd w:id="245"/>
      <w:bookmarkEnd w:id="246"/>
      <w:bookmarkEnd w:id="247"/>
      <w:r w:rsidRPr="00305411">
        <w:t xml:space="preserve"> CSR</w:t>
      </w:r>
      <w:bookmarkEnd w:id="248"/>
      <w:r w:rsidRPr="00305411">
        <w:t xml:space="preserve"> </w:t>
      </w:r>
    </w:p>
    <w:p w:rsidR="00F60EB7" w:rsidRPr="00305411" w:rsidRDefault="00F60EB7" w:rsidP="00F60EB7">
      <w:pPr>
        <w:pStyle w:val="Titre3"/>
      </w:pPr>
      <w:bookmarkStart w:id="249" w:name="_Toc357951095"/>
      <w:r w:rsidRPr="00305411">
        <w:t xml:space="preserve">En cas de désaccord avec une décision de la </w:t>
      </w:r>
      <w:r w:rsidRPr="00305411">
        <w:rPr>
          <w:b/>
        </w:rPr>
        <w:t>CSR</w:t>
      </w:r>
      <w:r w:rsidRPr="00305411">
        <w:t xml:space="preserve">, un club peut par l'intermédiaire de son président et dans un délai de huit jours à compter de la date de réception du courrier électronique notifiant la décision de la </w:t>
      </w:r>
      <w:r w:rsidRPr="00305411">
        <w:rPr>
          <w:b/>
        </w:rPr>
        <w:t>CSR</w:t>
      </w:r>
      <w:r w:rsidRPr="00305411">
        <w:t xml:space="preserve">, faire appel de cette décision en adressant sa requête par courrier adressé à la Commission Régionale des Réclamations et des Litiges </w:t>
      </w:r>
      <w:r w:rsidRPr="00305411">
        <w:rPr>
          <w:rStyle w:val="Accentuation"/>
        </w:rPr>
        <w:t>(</w:t>
      </w:r>
      <w:r w:rsidRPr="00305411">
        <w:rPr>
          <w:rStyle w:val="Accentuation"/>
          <w:b/>
        </w:rPr>
        <w:t>CRRL</w:t>
      </w:r>
      <w:r w:rsidRPr="00305411">
        <w:rPr>
          <w:rStyle w:val="Accentuation"/>
        </w:rPr>
        <w:t>)</w:t>
      </w:r>
      <w:r w:rsidRPr="00305411">
        <w:t xml:space="preserve"> au siège de la </w:t>
      </w:r>
      <w:r w:rsidRPr="00305411">
        <w:rPr>
          <w:b/>
        </w:rPr>
        <w:t>LIFB</w:t>
      </w:r>
      <w:r w:rsidRPr="00305411">
        <w:t xml:space="preserve"> par tout moyen prouvant la date de réception. Ce courrier doit être accompagné du paiement d’une consignation, conformément au règlement fédéral relatif aux litiges et réclamations.</w:t>
      </w:r>
      <w:bookmarkEnd w:id="249"/>
    </w:p>
    <w:p w:rsidR="00F60EB7" w:rsidRDefault="00F60EB7" w:rsidP="00F60EB7">
      <w:pPr>
        <w:pStyle w:val="Titre3"/>
      </w:pPr>
      <w:bookmarkStart w:id="250" w:name="_Toc357951096"/>
      <w:r w:rsidRPr="00305411">
        <w:t xml:space="preserve">Les litiges et amendes en cours sont consultables sur le site Internet de la Ligue Ile-de-France </w:t>
      </w:r>
      <w:r w:rsidRPr="00305411">
        <w:rPr>
          <w:rStyle w:val="Accentuation"/>
        </w:rPr>
        <w:t>(</w:t>
      </w:r>
      <w:hyperlink r:id="rId14" w:history="1">
        <w:r w:rsidRPr="00305411">
          <w:rPr>
            <w:rStyle w:val="Accentuation"/>
          </w:rPr>
          <w:t>www.lifb.org</w:t>
        </w:r>
      </w:hyperlink>
      <w:r w:rsidRPr="00305411">
        <w:rPr>
          <w:rStyle w:val="Accentuation"/>
        </w:rPr>
        <w:t>)</w:t>
      </w:r>
      <w:r w:rsidRPr="00305411">
        <w:t>.</w:t>
      </w:r>
      <w:bookmarkEnd w:id="250"/>
    </w:p>
    <w:p w:rsidR="00BD1DA7" w:rsidRDefault="00BD1DA7" w:rsidP="00BD1DA7"/>
    <w:p w:rsidR="00BD1DA7" w:rsidRPr="00BD1DA7" w:rsidRDefault="00BD1DA7" w:rsidP="00BD1DA7"/>
    <w:p w:rsidR="00C50B9F" w:rsidRPr="00305411" w:rsidRDefault="00C50B9F" w:rsidP="00E142EB">
      <w:pPr>
        <w:pStyle w:val="Titre1"/>
        <w:spacing w:before="120"/>
        <w:ind w:left="-210" w:hanging="357"/>
      </w:pPr>
      <w:bookmarkStart w:id="251" w:name="_Toc357951097"/>
      <w:bookmarkStart w:id="252" w:name="_Toc357951147"/>
      <w:bookmarkStart w:id="253" w:name="_Toc384038417"/>
      <w:bookmarkStart w:id="254" w:name="_Toc420501149"/>
      <w:bookmarkEnd w:id="241"/>
      <w:bookmarkEnd w:id="242"/>
      <w:bookmarkEnd w:id="243"/>
      <w:bookmarkEnd w:id="244"/>
      <w:r w:rsidRPr="00305411">
        <w:t>ANNEXES ET FORMULAIRES</w:t>
      </w:r>
      <w:bookmarkEnd w:id="251"/>
      <w:bookmarkEnd w:id="252"/>
      <w:bookmarkEnd w:id="253"/>
      <w:bookmarkEnd w:id="254"/>
    </w:p>
    <w:p w:rsidR="00D9797C" w:rsidRPr="00305411" w:rsidRDefault="00D9797C" w:rsidP="00D9797C">
      <w:pPr>
        <w:rPr>
          <w:rStyle w:val="Emphaseple"/>
        </w:rPr>
      </w:pPr>
    </w:p>
    <w:p w:rsidR="00C50B9F" w:rsidRPr="00305411" w:rsidRDefault="00C50B9F" w:rsidP="00850AA2">
      <w:pPr>
        <w:pStyle w:val="Titre4"/>
      </w:pPr>
      <w:r w:rsidRPr="00305411">
        <w:t>Annexe 1</w:t>
      </w:r>
      <w:r w:rsidR="00850AA2" w:rsidRPr="00305411">
        <w:t xml:space="preserve"> : </w:t>
      </w:r>
      <w:r w:rsidRPr="00305411">
        <w:t>Dispositions spécifiques à la saison</w:t>
      </w:r>
    </w:p>
    <w:p w:rsidR="00B70164" w:rsidRPr="00305411" w:rsidRDefault="00B70164" w:rsidP="00B70164">
      <w:pPr>
        <w:pStyle w:val="Titre4"/>
      </w:pPr>
      <w:r w:rsidRPr="00305411">
        <w:t>Annexe 2 : Procédure d’inscription</w:t>
      </w:r>
    </w:p>
    <w:p w:rsidR="00C50B9F" w:rsidRPr="00305411" w:rsidRDefault="001C2BFD" w:rsidP="00850AA2">
      <w:pPr>
        <w:pStyle w:val="Titre4"/>
      </w:pPr>
      <w:r w:rsidRPr="00305411">
        <w:t>Annexe 3</w:t>
      </w:r>
      <w:r w:rsidR="00850AA2" w:rsidRPr="00305411">
        <w:t xml:space="preserve"> : </w:t>
      </w:r>
      <w:r w:rsidR="00AA7ED2" w:rsidRPr="00305411">
        <w:t>Sanctions sportives et financières </w:t>
      </w:r>
    </w:p>
    <w:p w:rsidR="00C50B9F" w:rsidRPr="00305411" w:rsidRDefault="001C2BFD" w:rsidP="00850AA2">
      <w:pPr>
        <w:pStyle w:val="Titre4"/>
      </w:pPr>
      <w:r w:rsidRPr="00305411">
        <w:t>Annexe 4</w:t>
      </w:r>
      <w:r w:rsidR="00850AA2" w:rsidRPr="00305411">
        <w:t xml:space="preserve"> : </w:t>
      </w:r>
      <w:r w:rsidR="00B70164" w:rsidRPr="00305411">
        <w:t>Déroulement d'une journée</w:t>
      </w:r>
    </w:p>
    <w:p w:rsidR="00B70164" w:rsidRPr="00305411" w:rsidRDefault="001C2BFD" w:rsidP="00B70164">
      <w:pPr>
        <w:pStyle w:val="Titre4"/>
      </w:pPr>
      <w:r w:rsidRPr="00305411">
        <w:t>Annexe 5</w:t>
      </w:r>
      <w:r w:rsidR="003459C6" w:rsidRPr="00305411">
        <w:t>a</w:t>
      </w:r>
      <w:r w:rsidR="00B70164" w:rsidRPr="00305411">
        <w:t> : Feuille de route d’un Capitaine</w:t>
      </w:r>
    </w:p>
    <w:p w:rsidR="00AE4129" w:rsidRPr="00305411" w:rsidRDefault="00AE4129" w:rsidP="00AE4129">
      <w:pPr>
        <w:pStyle w:val="Titre4"/>
      </w:pPr>
      <w:r w:rsidRPr="00305411">
        <w:t xml:space="preserve">Annexe 5b : Feuille de route JA </w:t>
      </w:r>
      <w:r w:rsidR="00DE724E" w:rsidRPr="00305411">
        <w:t>saison régulière et phases finales</w:t>
      </w:r>
    </w:p>
    <w:p w:rsidR="003459C6" w:rsidRPr="00305411" w:rsidRDefault="00AE4129" w:rsidP="003459C6">
      <w:pPr>
        <w:pStyle w:val="Titre4"/>
      </w:pPr>
      <w:r w:rsidRPr="00305411">
        <w:t>Annexe 5c</w:t>
      </w:r>
      <w:r w:rsidR="003459C6" w:rsidRPr="00305411">
        <w:t> : Feuille de route d’un capitaine</w:t>
      </w:r>
      <w:r w:rsidR="00DE724E" w:rsidRPr="00305411">
        <w:t xml:space="preserve"> lors des p</w:t>
      </w:r>
      <w:r w:rsidR="003459C6" w:rsidRPr="00305411">
        <w:t>hase</w:t>
      </w:r>
      <w:r w:rsidR="00DE724E" w:rsidRPr="00305411">
        <w:t>s</w:t>
      </w:r>
      <w:r w:rsidR="003459C6" w:rsidRPr="00305411">
        <w:t xml:space="preserve"> finale</w:t>
      </w:r>
      <w:r w:rsidR="00DE724E" w:rsidRPr="00305411">
        <w:t>s</w:t>
      </w:r>
    </w:p>
    <w:p w:rsidR="00B70164" w:rsidRPr="00305411" w:rsidRDefault="001C2BFD" w:rsidP="00B70164">
      <w:pPr>
        <w:pStyle w:val="Titre4"/>
      </w:pPr>
      <w:r w:rsidRPr="00305411">
        <w:t>Annexe 6</w:t>
      </w:r>
      <w:r w:rsidR="00B70164" w:rsidRPr="00305411">
        <w:t xml:space="preserve"> : Feuille de route d’un </w:t>
      </w:r>
      <w:r w:rsidR="00B70164" w:rsidRPr="00305411">
        <w:rPr>
          <w:b/>
        </w:rPr>
        <w:t>SOC</w:t>
      </w:r>
      <w:r w:rsidR="00140969" w:rsidRPr="00305411">
        <w:rPr>
          <w:b/>
        </w:rPr>
        <w:t xml:space="preserve"> </w:t>
      </w:r>
      <w:r w:rsidR="00140969" w:rsidRPr="00305411">
        <w:t>ou</w:t>
      </w:r>
      <w:r w:rsidR="00140969" w:rsidRPr="00305411">
        <w:rPr>
          <w:b/>
        </w:rPr>
        <w:t xml:space="preserve"> GEO</w:t>
      </w:r>
    </w:p>
    <w:p w:rsidR="00C50B9F" w:rsidRPr="00305411" w:rsidRDefault="001C2BFD" w:rsidP="00850AA2">
      <w:pPr>
        <w:pStyle w:val="Titre4"/>
      </w:pPr>
      <w:r w:rsidRPr="00305411">
        <w:t>Annexe 7</w:t>
      </w:r>
      <w:r w:rsidR="00850AA2" w:rsidRPr="00305411">
        <w:t xml:space="preserve"> : </w:t>
      </w:r>
      <w:r w:rsidR="00C50B9F" w:rsidRPr="00305411">
        <w:t xml:space="preserve">Modalités particulières </w:t>
      </w:r>
      <w:r w:rsidR="00DE07EA" w:rsidRPr="00305411">
        <w:t>de</w:t>
      </w:r>
      <w:r w:rsidR="00F9752E" w:rsidRPr="00305411">
        <w:t xml:space="preserve">s </w:t>
      </w:r>
      <w:r w:rsidR="00C50B9F" w:rsidRPr="00305411">
        <w:t>phase</w:t>
      </w:r>
      <w:r w:rsidR="00F9752E" w:rsidRPr="00305411">
        <w:t>s</w:t>
      </w:r>
      <w:r w:rsidR="00C50B9F" w:rsidRPr="00305411">
        <w:t xml:space="preserve"> finale</w:t>
      </w:r>
      <w:r w:rsidR="00F9752E" w:rsidRPr="00305411">
        <w:t>s</w:t>
      </w:r>
      <w:r w:rsidR="00DE07EA" w:rsidRPr="00305411">
        <w:t xml:space="preserve"> </w:t>
      </w:r>
      <w:r w:rsidR="00DE07EA" w:rsidRPr="00305411">
        <w:rPr>
          <w:rStyle w:val="Accentuation"/>
        </w:rPr>
        <w:t>(</w:t>
      </w:r>
      <w:r w:rsidR="005D55A2" w:rsidRPr="00305411">
        <w:rPr>
          <w:rStyle w:val="Accentuation"/>
        </w:rPr>
        <w:t>Final Four</w:t>
      </w:r>
      <w:r w:rsidR="00DE07EA" w:rsidRPr="00305411">
        <w:rPr>
          <w:rStyle w:val="Accentuation"/>
        </w:rPr>
        <w:t xml:space="preserve"> et Barrages)</w:t>
      </w:r>
    </w:p>
    <w:p w:rsidR="00C50B9F" w:rsidRPr="00305411" w:rsidRDefault="00DE07EA" w:rsidP="00850AA2">
      <w:pPr>
        <w:pStyle w:val="Titre4"/>
      </w:pPr>
      <w:r w:rsidRPr="00305411">
        <w:t>Annexe 8</w:t>
      </w:r>
      <w:r w:rsidR="00850AA2" w:rsidRPr="00305411">
        <w:t xml:space="preserve"> : </w:t>
      </w:r>
      <w:r w:rsidR="00C50B9F" w:rsidRPr="00305411">
        <w:t>Modalités de constitution des poules</w:t>
      </w:r>
    </w:p>
    <w:p w:rsidR="005662CF" w:rsidRPr="00305411" w:rsidRDefault="005662CF" w:rsidP="005662CF">
      <w:pPr>
        <w:pStyle w:val="Titre4"/>
      </w:pPr>
      <w:r w:rsidRPr="00305411">
        <w:t>Annexe 9 : Liste des états par catégorie</w:t>
      </w:r>
    </w:p>
    <w:p w:rsidR="00F00413" w:rsidRPr="00305411" w:rsidRDefault="00F00413" w:rsidP="00F00413">
      <w:pPr>
        <w:pStyle w:val="Titre4"/>
      </w:pPr>
      <w:r w:rsidRPr="00305411">
        <w:t>Annexe 10 : Rapport Journée ICR</w:t>
      </w:r>
    </w:p>
    <w:p w:rsidR="00C50B9F" w:rsidRPr="00305411" w:rsidRDefault="00C50B9F" w:rsidP="00966690">
      <w:pPr>
        <w:pStyle w:val="Titre4"/>
        <w:numPr>
          <w:ilvl w:val="0"/>
          <w:numId w:val="45"/>
        </w:numPr>
      </w:pPr>
      <w:r w:rsidRPr="00305411">
        <w:t>Formulaire 1</w:t>
      </w:r>
      <w:r w:rsidR="00850AA2" w:rsidRPr="00305411">
        <w:t xml:space="preserve"> : </w:t>
      </w:r>
      <w:r w:rsidRPr="00305411">
        <w:t>Formulaire d'engagement</w:t>
      </w:r>
    </w:p>
    <w:p w:rsidR="00C50B9F" w:rsidRPr="00305411" w:rsidRDefault="00C50B9F" w:rsidP="00966690">
      <w:pPr>
        <w:pStyle w:val="Titre4"/>
        <w:numPr>
          <w:ilvl w:val="0"/>
          <w:numId w:val="45"/>
        </w:numPr>
      </w:pPr>
      <w:r w:rsidRPr="00305411">
        <w:t>Formulaire 2</w:t>
      </w:r>
      <w:r w:rsidR="00850AA2" w:rsidRPr="00305411">
        <w:t xml:space="preserve"> : </w:t>
      </w:r>
      <w:r w:rsidRPr="00305411">
        <w:t xml:space="preserve">Lettre d’engagement du </w:t>
      </w:r>
      <w:r w:rsidR="001728E7" w:rsidRPr="00305411">
        <w:t>J</w:t>
      </w:r>
      <w:r w:rsidRPr="00305411">
        <w:t>uge-</w:t>
      </w:r>
      <w:r w:rsidR="001728E7" w:rsidRPr="00305411">
        <w:t>A</w:t>
      </w:r>
      <w:r w:rsidRPr="00305411">
        <w:t>rbitre</w:t>
      </w:r>
    </w:p>
    <w:p w:rsidR="00C50B9F" w:rsidRPr="00305411" w:rsidRDefault="00C50B9F" w:rsidP="00966690">
      <w:pPr>
        <w:pStyle w:val="Titre4"/>
        <w:numPr>
          <w:ilvl w:val="0"/>
          <w:numId w:val="45"/>
        </w:numPr>
      </w:pPr>
      <w:r w:rsidRPr="00305411">
        <w:t>Formulaire 3</w:t>
      </w:r>
      <w:r w:rsidR="00850AA2" w:rsidRPr="00305411">
        <w:t xml:space="preserve"> : </w:t>
      </w:r>
      <w:r w:rsidR="0040327D" w:rsidRPr="00305411">
        <w:t>Déclaration de p</w:t>
      </w:r>
      <w:r w:rsidRPr="00305411">
        <w:t>résence</w:t>
      </w:r>
    </w:p>
    <w:p w:rsidR="00C50B9F" w:rsidRPr="00305411" w:rsidRDefault="00C50B9F" w:rsidP="00966690">
      <w:pPr>
        <w:pStyle w:val="Titre4"/>
        <w:numPr>
          <w:ilvl w:val="0"/>
          <w:numId w:val="45"/>
        </w:numPr>
      </w:pPr>
      <w:r w:rsidRPr="00305411">
        <w:t>Formulaire 4</w:t>
      </w:r>
      <w:r w:rsidR="00850AA2" w:rsidRPr="00305411">
        <w:t xml:space="preserve"> : </w:t>
      </w:r>
      <w:r w:rsidRPr="00305411">
        <w:t>Déclaration de composition d’équipe</w:t>
      </w:r>
    </w:p>
    <w:p w:rsidR="00C50B9F" w:rsidRPr="00305411" w:rsidRDefault="00C50B9F" w:rsidP="00966690">
      <w:pPr>
        <w:pStyle w:val="Titre4"/>
        <w:numPr>
          <w:ilvl w:val="0"/>
          <w:numId w:val="45"/>
        </w:numPr>
      </w:pPr>
      <w:r w:rsidRPr="00305411">
        <w:t>Formulaire 5</w:t>
      </w:r>
      <w:r w:rsidR="00850AA2" w:rsidRPr="00305411">
        <w:t xml:space="preserve"> : </w:t>
      </w:r>
      <w:r w:rsidRPr="00305411">
        <w:t>Feuille de rencontre</w:t>
      </w:r>
    </w:p>
    <w:p w:rsidR="00C50B9F" w:rsidRPr="00305411" w:rsidRDefault="00C50B9F" w:rsidP="00966690">
      <w:pPr>
        <w:pStyle w:val="Titre4"/>
        <w:numPr>
          <w:ilvl w:val="0"/>
          <w:numId w:val="45"/>
        </w:numPr>
      </w:pPr>
      <w:r w:rsidRPr="00305411">
        <w:t xml:space="preserve">Formulaire </w:t>
      </w:r>
      <w:r w:rsidR="004E43CF" w:rsidRPr="00305411">
        <w:t>6</w:t>
      </w:r>
      <w:r w:rsidR="00850AA2" w:rsidRPr="00305411">
        <w:t xml:space="preserve"> : </w:t>
      </w:r>
      <w:r w:rsidRPr="00305411">
        <w:t>Réserve pré</w:t>
      </w:r>
      <w:r w:rsidR="00D31350" w:rsidRPr="00305411">
        <w:t>sentée par une équipe interclubs</w:t>
      </w:r>
    </w:p>
    <w:p w:rsidR="00F804FD" w:rsidRPr="006219DC" w:rsidRDefault="00C50B9F" w:rsidP="00966690">
      <w:pPr>
        <w:pStyle w:val="Titre4"/>
        <w:numPr>
          <w:ilvl w:val="0"/>
          <w:numId w:val="45"/>
        </w:numPr>
        <w:rPr>
          <w:rStyle w:val="Emphaseple"/>
        </w:rPr>
      </w:pPr>
      <w:r w:rsidRPr="00305411">
        <w:t xml:space="preserve">Formulaire </w:t>
      </w:r>
      <w:r w:rsidR="004E43CF" w:rsidRPr="00305411">
        <w:t>7</w:t>
      </w:r>
      <w:r w:rsidR="00850AA2" w:rsidRPr="00305411">
        <w:t xml:space="preserve"> : </w:t>
      </w:r>
      <w:r w:rsidRPr="00305411">
        <w:t>Demande de dérogation</w:t>
      </w:r>
      <w:r w:rsidR="00966690">
        <w:t>.</w:t>
      </w:r>
    </w:p>
    <w:sectPr w:rsidR="00F804FD" w:rsidRPr="006219DC" w:rsidSect="000B00F7">
      <w:footerReference w:type="default" r:id="rId15"/>
      <w:headerReference w:type="first" r:id="rId16"/>
      <w:footerReference w:type="first" r:id="rId17"/>
      <w:pgSz w:w="11906" w:h="16838" w:code="9"/>
      <w:pgMar w:top="851" w:right="851" w:bottom="567" w:left="1418"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500" w:rsidRDefault="00C76500" w:rsidP="00C03A03">
      <w:r>
        <w:separator/>
      </w:r>
    </w:p>
  </w:endnote>
  <w:endnote w:type="continuationSeparator" w:id="0">
    <w:p w:rsidR="00C76500" w:rsidRDefault="00C76500" w:rsidP="00C0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601" w:type="dxa"/>
      <w:tblBorders>
        <w:top w:val="single" w:sz="18" w:space="0" w:color="002060"/>
        <w:insideH w:val="single" w:sz="18" w:space="0" w:color="002060"/>
      </w:tblBorders>
      <w:tblLayout w:type="fixed"/>
      <w:tblLook w:val="04A0" w:firstRow="1" w:lastRow="0" w:firstColumn="1" w:lastColumn="0" w:noHBand="0" w:noVBand="1"/>
    </w:tblPr>
    <w:tblGrid>
      <w:gridCol w:w="9923"/>
      <w:gridCol w:w="851"/>
    </w:tblGrid>
    <w:tr w:rsidR="000158E6" w:rsidRPr="00D63F05">
      <w:trPr>
        <w:trHeight w:val="388"/>
      </w:trPr>
      <w:tc>
        <w:tcPr>
          <w:tcW w:w="9923" w:type="dxa"/>
          <w:vAlign w:val="center"/>
        </w:tcPr>
        <w:p w:rsidR="000158E6" w:rsidRPr="00305411" w:rsidRDefault="000158E6" w:rsidP="002A466B">
          <w:pPr>
            <w:pStyle w:val="Sansinterligne"/>
            <w:rPr>
              <w:b/>
              <w:color w:val="FF0000"/>
            </w:rPr>
          </w:pPr>
          <w:r w:rsidRPr="00F50CC9">
            <w:rPr>
              <w:color w:val="0070C0"/>
            </w:rPr>
            <w:t xml:space="preserve">LIFB | Championnat Régional Interclubs – Règlement valable à partir de la saison  </w:t>
          </w:r>
          <w:r>
            <w:rPr>
              <w:b/>
              <w:color w:val="FF0000"/>
            </w:rPr>
            <w:t>2019-2020</w:t>
          </w:r>
        </w:p>
      </w:tc>
      <w:tc>
        <w:tcPr>
          <w:tcW w:w="851" w:type="dxa"/>
          <w:vAlign w:val="center"/>
        </w:tcPr>
        <w:p w:rsidR="000158E6" w:rsidRPr="00D63F05" w:rsidRDefault="000158E6" w:rsidP="00C62349">
          <w:pPr>
            <w:pStyle w:val="Sansinterligne"/>
          </w:pPr>
          <w:r w:rsidRPr="00F50CC9">
            <w:rPr>
              <w:color w:val="FF0000"/>
            </w:rPr>
            <w:fldChar w:fldCharType="begin"/>
          </w:r>
          <w:r w:rsidRPr="00F50CC9">
            <w:rPr>
              <w:color w:val="FF0000"/>
            </w:rPr>
            <w:instrText>PAGE</w:instrText>
          </w:r>
          <w:r w:rsidRPr="00F50CC9">
            <w:rPr>
              <w:color w:val="FF0000"/>
            </w:rPr>
            <w:fldChar w:fldCharType="separate"/>
          </w:r>
          <w:r w:rsidR="006427FD">
            <w:rPr>
              <w:noProof/>
              <w:color w:val="FF0000"/>
            </w:rPr>
            <w:t>21</w:t>
          </w:r>
          <w:r w:rsidRPr="00F50CC9">
            <w:rPr>
              <w:color w:val="FF0000"/>
            </w:rPr>
            <w:fldChar w:fldCharType="end"/>
          </w:r>
          <w:r w:rsidRPr="00F50CC9">
            <w:rPr>
              <w:color w:val="FF0000"/>
            </w:rPr>
            <w:t>/</w:t>
          </w:r>
          <w:r w:rsidRPr="00F50CC9">
            <w:rPr>
              <w:color w:val="FF0000"/>
            </w:rPr>
            <w:fldChar w:fldCharType="begin"/>
          </w:r>
          <w:r w:rsidRPr="00F50CC9">
            <w:rPr>
              <w:color w:val="FF0000"/>
            </w:rPr>
            <w:instrText>NUMPAGES</w:instrText>
          </w:r>
          <w:r w:rsidRPr="00F50CC9">
            <w:rPr>
              <w:color w:val="FF0000"/>
            </w:rPr>
            <w:fldChar w:fldCharType="separate"/>
          </w:r>
          <w:r w:rsidR="006427FD">
            <w:rPr>
              <w:noProof/>
              <w:color w:val="FF0000"/>
            </w:rPr>
            <w:t>22</w:t>
          </w:r>
          <w:r w:rsidRPr="00F50CC9">
            <w:rPr>
              <w:color w:val="FF0000"/>
            </w:rPr>
            <w:fldChar w:fldCharType="end"/>
          </w:r>
        </w:p>
      </w:tc>
    </w:tr>
  </w:tbl>
  <w:p w:rsidR="000158E6" w:rsidRPr="008E7F0C" w:rsidRDefault="000158E6" w:rsidP="00C03A03">
    <w:pPr>
      <w:pStyle w:val="Pieddepage"/>
    </w:pPr>
    <w:r w:rsidRPr="0034625F">
      <w:tab/>
    </w:r>
    <w:r w:rsidRPr="0034625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601" w:type="dxa"/>
      <w:tblBorders>
        <w:top w:val="single" w:sz="18" w:space="0" w:color="002060"/>
        <w:insideH w:val="single" w:sz="18" w:space="0" w:color="002060"/>
      </w:tblBorders>
      <w:tblLayout w:type="fixed"/>
      <w:tblLook w:val="04A0" w:firstRow="1" w:lastRow="0" w:firstColumn="1" w:lastColumn="0" w:noHBand="0" w:noVBand="1"/>
    </w:tblPr>
    <w:tblGrid>
      <w:gridCol w:w="9923"/>
      <w:gridCol w:w="851"/>
    </w:tblGrid>
    <w:tr w:rsidR="000158E6" w:rsidRPr="00D63F05">
      <w:trPr>
        <w:trHeight w:val="388"/>
      </w:trPr>
      <w:tc>
        <w:tcPr>
          <w:tcW w:w="9923" w:type="dxa"/>
          <w:vAlign w:val="center"/>
        </w:tcPr>
        <w:p w:rsidR="000158E6" w:rsidRPr="00D63F05" w:rsidRDefault="000158E6" w:rsidP="005F2148">
          <w:pPr>
            <w:pStyle w:val="Sansinterligne"/>
          </w:pPr>
          <w:r w:rsidRPr="00F50CC9">
            <w:rPr>
              <w:color w:val="0070C0"/>
            </w:rPr>
            <w:t xml:space="preserve">LIFB | Championnat Régional Interclubs – Règlement valable à partir de la saison  </w:t>
          </w:r>
          <w:r>
            <w:rPr>
              <w:b/>
              <w:color w:val="FF0000"/>
            </w:rPr>
            <w:t>2019-2020</w:t>
          </w:r>
        </w:p>
      </w:tc>
      <w:tc>
        <w:tcPr>
          <w:tcW w:w="851" w:type="dxa"/>
          <w:vAlign w:val="center"/>
        </w:tcPr>
        <w:p w:rsidR="000158E6" w:rsidRPr="00D63F05" w:rsidRDefault="000158E6" w:rsidP="00C62349">
          <w:pPr>
            <w:pStyle w:val="Sansinterligne"/>
          </w:pPr>
          <w:r w:rsidRPr="00F50CC9">
            <w:rPr>
              <w:color w:val="FF0000"/>
            </w:rPr>
            <w:fldChar w:fldCharType="begin"/>
          </w:r>
          <w:r w:rsidRPr="00F50CC9">
            <w:rPr>
              <w:color w:val="FF0000"/>
            </w:rPr>
            <w:instrText>PAGE</w:instrText>
          </w:r>
          <w:r w:rsidRPr="00F50CC9">
            <w:rPr>
              <w:color w:val="FF0000"/>
            </w:rPr>
            <w:fldChar w:fldCharType="separate"/>
          </w:r>
          <w:r w:rsidR="006427FD">
            <w:rPr>
              <w:noProof/>
              <w:color w:val="FF0000"/>
            </w:rPr>
            <w:t>1</w:t>
          </w:r>
          <w:r w:rsidRPr="00F50CC9">
            <w:rPr>
              <w:color w:val="FF0000"/>
            </w:rPr>
            <w:fldChar w:fldCharType="end"/>
          </w:r>
          <w:r w:rsidRPr="00F50CC9">
            <w:rPr>
              <w:color w:val="FF0000"/>
            </w:rPr>
            <w:t>/</w:t>
          </w:r>
          <w:r w:rsidRPr="00F50CC9">
            <w:rPr>
              <w:color w:val="FF0000"/>
            </w:rPr>
            <w:fldChar w:fldCharType="begin"/>
          </w:r>
          <w:r w:rsidRPr="00F50CC9">
            <w:rPr>
              <w:color w:val="FF0000"/>
            </w:rPr>
            <w:instrText>NUMPAGES</w:instrText>
          </w:r>
          <w:r w:rsidRPr="00F50CC9">
            <w:rPr>
              <w:color w:val="FF0000"/>
            </w:rPr>
            <w:fldChar w:fldCharType="separate"/>
          </w:r>
          <w:r w:rsidR="006427FD">
            <w:rPr>
              <w:noProof/>
              <w:color w:val="FF0000"/>
            </w:rPr>
            <w:t>22</w:t>
          </w:r>
          <w:r w:rsidRPr="00F50CC9">
            <w:rPr>
              <w:color w:val="FF0000"/>
            </w:rPr>
            <w:fldChar w:fldCharType="end"/>
          </w:r>
          <w:bookmarkStart w:id="255" w:name="_Toc357950924"/>
          <w:bookmarkStart w:id="256" w:name="_Toc357951098"/>
        </w:p>
      </w:tc>
    </w:tr>
    <w:bookmarkEnd w:id="255"/>
    <w:bookmarkEnd w:id="256"/>
  </w:tbl>
  <w:p w:rsidR="000158E6" w:rsidRDefault="000158E6" w:rsidP="00C03A0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500" w:rsidRDefault="00C76500" w:rsidP="00C03A03">
      <w:r>
        <w:separator/>
      </w:r>
    </w:p>
  </w:footnote>
  <w:footnote w:type="continuationSeparator" w:id="0">
    <w:p w:rsidR="00C76500" w:rsidRDefault="00C76500" w:rsidP="00C03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601" w:type="dxa"/>
      <w:tblLayout w:type="fixed"/>
      <w:tblLook w:val="04A0" w:firstRow="1" w:lastRow="0" w:firstColumn="1" w:lastColumn="0" w:noHBand="0" w:noVBand="1"/>
    </w:tblPr>
    <w:tblGrid>
      <w:gridCol w:w="2410"/>
      <w:gridCol w:w="5245"/>
      <w:gridCol w:w="2977"/>
    </w:tblGrid>
    <w:tr w:rsidR="000158E6" w:rsidRPr="00D63F05">
      <w:trPr>
        <w:trHeight w:val="284"/>
      </w:trPr>
      <w:tc>
        <w:tcPr>
          <w:tcW w:w="2410" w:type="dxa"/>
          <w:vMerge w:val="restart"/>
        </w:tcPr>
        <w:p w:rsidR="000158E6" w:rsidRPr="00D63F05" w:rsidRDefault="000158E6" w:rsidP="00C03A03">
          <w:pPr>
            <w:pStyle w:val="En-tte"/>
          </w:pPr>
          <w:r>
            <w:rPr>
              <w:noProof/>
              <w:lang w:eastAsia="fr-FR"/>
            </w:rPr>
            <w:drawing>
              <wp:anchor distT="0" distB="0" distL="114300" distR="114300" simplePos="0" relativeHeight="251659776" behindDoc="1" locked="0" layoutInCell="1" allowOverlap="1" wp14:anchorId="70472626" wp14:editId="748F6C13">
                <wp:simplePos x="0" y="0"/>
                <wp:positionH relativeFrom="margin">
                  <wp:posOffset>-449580</wp:posOffset>
                </wp:positionH>
                <wp:positionV relativeFrom="paragraph">
                  <wp:posOffset>-53699</wp:posOffset>
                </wp:positionV>
                <wp:extent cx="1923691" cy="1082076"/>
                <wp:effectExtent l="0" t="0" r="635"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4-12_COMM_LOGO_Classique_Ligue_IDF_Badminton.png"/>
                        <pic:cNvPicPr/>
                      </pic:nvPicPr>
                      <pic:blipFill>
                        <a:blip r:embed="rId1" cstate="screen">
                          <a:extLst>
                            <a:ext uri="{28A0092B-C50C-407E-A947-70E740481C1C}">
                              <a14:useLocalDpi xmlns:a14="http://schemas.microsoft.com/office/drawing/2010/main"/>
                            </a:ext>
                          </a:extLst>
                        </a:blip>
                        <a:stretch>
                          <a:fillRect/>
                        </a:stretch>
                      </pic:blipFill>
                      <pic:spPr>
                        <a:xfrm>
                          <a:off x="0" y="0"/>
                          <a:ext cx="1923691" cy="1082076"/>
                        </a:xfrm>
                        <a:prstGeom prst="rect">
                          <a:avLst/>
                        </a:prstGeom>
                      </pic:spPr>
                    </pic:pic>
                  </a:graphicData>
                </a:graphic>
              </wp:anchor>
            </w:drawing>
          </w:r>
        </w:p>
      </w:tc>
      <w:tc>
        <w:tcPr>
          <w:tcW w:w="5245" w:type="dxa"/>
          <w:vMerge w:val="restart"/>
          <w:vAlign w:val="bottom"/>
        </w:tcPr>
        <w:p w:rsidR="000158E6" w:rsidRPr="00666E1B" w:rsidRDefault="000158E6" w:rsidP="00666E1B">
          <w:pPr>
            <w:pStyle w:val="Titre"/>
            <w:jc w:val="center"/>
            <w:rPr>
              <w:sz w:val="42"/>
              <w:szCs w:val="42"/>
            </w:rPr>
          </w:pPr>
          <w:r w:rsidRPr="00666E1B">
            <w:rPr>
              <w:sz w:val="42"/>
              <w:szCs w:val="42"/>
            </w:rPr>
            <w:t>Cham</w:t>
          </w:r>
          <w:r>
            <w:rPr>
              <w:sz w:val="42"/>
              <w:szCs w:val="42"/>
            </w:rPr>
            <w:t>pionnat Régional des Interclubs</w:t>
          </w:r>
        </w:p>
        <w:p w:rsidR="000158E6" w:rsidRPr="00D63F05" w:rsidRDefault="000158E6" w:rsidP="00DA654D"/>
        <w:p w:rsidR="000158E6" w:rsidRPr="00D63F05" w:rsidRDefault="000158E6" w:rsidP="008A5A88">
          <w:pPr>
            <w:jc w:val="center"/>
            <w:rPr>
              <w:sz w:val="32"/>
            </w:rPr>
          </w:pPr>
          <w:r w:rsidRPr="00D63F05">
            <w:rPr>
              <w:b/>
              <w:color w:val="101F69"/>
              <w:sz w:val="36"/>
            </w:rPr>
            <w:t>Règlement</w:t>
          </w:r>
          <w:r>
            <w:rPr>
              <w:b/>
              <w:color w:val="101F69"/>
              <w:sz w:val="36"/>
            </w:rPr>
            <w:t xml:space="preserve"> </w:t>
          </w:r>
        </w:p>
      </w:tc>
      <w:tc>
        <w:tcPr>
          <w:tcW w:w="2977" w:type="dxa"/>
        </w:tcPr>
        <w:p w:rsidR="000158E6" w:rsidRPr="007B7360" w:rsidRDefault="000158E6" w:rsidP="00B32C23">
          <w:pPr>
            <w:ind w:left="10"/>
            <w:rPr>
              <w:b/>
              <w:color w:val="101F69"/>
              <w:sz w:val="18"/>
              <w:szCs w:val="18"/>
            </w:rPr>
          </w:pPr>
        </w:p>
      </w:tc>
    </w:tr>
    <w:tr w:rsidR="000158E6" w:rsidRPr="00D63F05">
      <w:trPr>
        <w:trHeight w:val="265"/>
      </w:trPr>
      <w:tc>
        <w:tcPr>
          <w:tcW w:w="2410" w:type="dxa"/>
          <w:vMerge/>
        </w:tcPr>
        <w:p w:rsidR="000158E6" w:rsidRPr="00D63F05" w:rsidRDefault="000158E6" w:rsidP="00C03A03">
          <w:pPr>
            <w:pStyle w:val="En-tte"/>
            <w:rPr>
              <w:noProof/>
              <w:lang w:eastAsia="fr-FR"/>
            </w:rPr>
          </w:pPr>
        </w:p>
      </w:tc>
      <w:tc>
        <w:tcPr>
          <w:tcW w:w="5245" w:type="dxa"/>
          <w:vMerge/>
          <w:vAlign w:val="bottom"/>
        </w:tcPr>
        <w:p w:rsidR="000158E6" w:rsidRPr="00D63F05" w:rsidRDefault="000158E6" w:rsidP="00C03A03">
          <w:pPr>
            <w:pStyle w:val="Titre"/>
          </w:pPr>
        </w:p>
      </w:tc>
      <w:tc>
        <w:tcPr>
          <w:tcW w:w="2977" w:type="dxa"/>
        </w:tcPr>
        <w:p w:rsidR="000158E6" w:rsidRPr="007B7360" w:rsidRDefault="000158E6" w:rsidP="005A3982">
          <w:pPr>
            <w:ind w:left="10"/>
            <w:rPr>
              <w:b/>
              <w:color w:val="101F69"/>
              <w:sz w:val="18"/>
              <w:szCs w:val="18"/>
            </w:rPr>
          </w:pPr>
          <w:r>
            <w:rPr>
              <w:color w:val="101F69"/>
              <w:sz w:val="18"/>
              <w:szCs w:val="18"/>
            </w:rPr>
            <w:t xml:space="preserve">Adoption CA : </w:t>
          </w:r>
        </w:p>
      </w:tc>
    </w:tr>
    <w:tr w:rsidR="000158E6" w:rsidRPr="00D63F05">
      <w:trPr>
        <w:trHeight w:val="265"/>
      </w:trPr>
      <w:tc>
        <w:tcPr>
          <w:tcW w:w="2410" w:type="dxa"/>
          <w:vMerge/>
        </w:tcPr>
        <w:p w:rsidR="000158E6" w:rsidRPr="00D63F05" w:rsidRDefault="000158E6" w:rsidP="00C03A03">
          <w:pPr>
            <w:pStyle w:val="En-tte"/>
            <w:rPr>
              <w:noProof/>
              <w:lang w:eastAsia="fr-FR"/>
            </w:rPr>
          </w:pPr>
        </w:p>
      </w:tc>
      <w:tc>
        <w:tcPr>
          <w:tcW w:w="5245" w:type="dxa"/>
          <w:vMerge/>
          <w:vAlign w:val="bottom"/>
        </w:tcPr>
        <w:p w:rsidR="000158E6" w:rsidRPr="00D63F05" w:rsidRDefault="000158E6" w:rsidP="00C03A03">
          <w:pPr>
            <w:pStyle w:val="Titre"/>
          </w:pPr>
        </w:p>
      </w:tc>
      <w:tc>
        <w:tcPr>
          <w:tcW w:w="2977" w:type="dxa"/>
        </w:tcPr>
        <w:p w:rsidR="000158E6" w:rsidRPr="007B7360" w:rsidRDefault="000158E6" w:rsidP="00305411">
          <w:pPr>
            <w:ind w:left="10"/>
            <w:rPr>
              <w:color w:val="101F69"/>
              <w:sz w:val="18"/>
              <w:szCs w:val="18"/>
            </w:rPr>
          </w:pPr>
          <w:r>
            <w:rPr>
              <w:color w:val="101F69"/>
              <w:sz w:val="18"/>
              <w:szCs w:val="18"/>
            </w:rPr>
            <w:t>Entrée en vigueur : 11.07.2019</w:t>
          </w:r>
        </w:p>
      </w:tc>
    </w:tr>
    <w:tr w:rsidR="000158E6" w:rsidRPr="00D63F05">
      <w:trPr>
        <w:trHeight w:val="265"/>
      </w:trPr>
      <w:tc>
        <w:tcPr>
          <w:tcW w:w="2410" w:type="dxa"/>
          <w:vMerge/>
        </w:tcPr>
        <w:p w:rsidR="000158E6" w:rsidRPr="00D63F05" w:rsidRDefault="000158E6" w:rsidP="00C03A03">
          <w:pPr>
            <w:pStyle w:val="En-tte"/>
            <w:rPr>
              <w:noProof/>
              <w:lang w:eastAsia="fr-FR"/>
            </w:rPr>
          </w:pPr>
        </w:p>
      </w:tc>
      <w:tc>
        <w:tcPr>
          <w:tcW w:w="5245" w:type="dxa"/>
          <w:vMerge/>
          <w:vAlign w:val="bottom"/>
        </w:tcPr>
        <w:p w:rsidR="000158E6" w:rsidRPr="00D63F05" w:rsidRDefault="000158E6" w:rsidP="00C03A03">
          <w:pPr>
            <w:pStyle w:val="Titre"/>
          </w:pPr>
        </w:p>
      </w:tc>
      <w:tc>
        <w:tcPr>
          <w:tcW w:w="2977" w:type="dxa"/>
        </w:tcPr>
        <w:p w:rsidR="000158E6" w:rsidRPr="00D63F05" w:rsidRDefault="000158E6" w:rsidP="00FA64D4">
          <w:pPr>
            <w:ind w:left="10"/>
            <w:rPr>
              <w:color w:val="101F69"/>
              <w:sz w:val="18"/>
              <w:szCs w:val="18"/>
            </w:rPr>
          </w:pPr>
          <w:r>
            <w:rPr>
              <w:color w:val="101F69"/>
              <w:sz w:val="18"/>
              <w:szCs w:val="18"/>
            </w:rPr>
            <w:t>Validité : Permanente</w:t>
          </w:r>
        </w:p>
      </w:tc>
    </w:tr>
    <w:tr w:rsidR="000158E6" w:rsidRPr="00D63F05">
      <w:trPr>
        <w:trHeight w:val="530"/>
      </w:trPr>
      <w:tc>
        <w:tcPr>
          <w:tcW w:w="2410" w:type="dxa"/>
          <w:vMerge/>
        </w:tcPr>
        <w:p w:rsidR="000158E6" w:rsidRPr="00D63F05" w:rsidRDefault="000158E6" w:rsidP="00C03A03">
          <w:pPr>
            <w:pStyle w:val="En-tte"/>
            <w:rPr>
              <w:noProof/>
              <w:lang w:eastAsia="fr-FR"/>
            </w:rPr>
          </w:pPr>
        </w:p>
      </w:tc>
      <w:tc>
        <w:tcPr>
          <w:tcW w:w="5245" w:type="dxa"/>
          <w:vMerge/>
          <w:tcBorders>
            <w:bottom w:val="single" w:sz="24" w:space="0" w:color="101F69"/>
          </w:tcBorders>
          <w:vAlign w:val="bottom"/>
        </w:tcPr>
        <w:p w:rsidR="000158E6" w:rsidRPr="00D63F05" w:rsidRDefault="000158E6" w:rsidP="00C03A03">
          <w:pPr>
            <w:pStyle w:val="Titre"/>
          </w:pPr>
        </w:p>
      </w:tc>
      <w:tc>
        <w:tcPr>
          <w:tcW w:w="2977" w:type="dxa"/>
          <w:tcBorders>
            <w:bottom w:val="single" w:sz="24" w:space="0" w:color="101F69"/>
          </w:tcBorders>
        </w:tcPr>
        <w:p w:rsidR="000158E6" w:rsidRPr="00D63F05" w:rsidRDefault="000158E6" w:rsidP="00B32C23">
          <w:pPr>
            <w:ind w:left="10"/>
            <w:rPr>
              <w:color w:val="101F69"/>
              <w:sz w:val="18"/>
              <w:szCs w:val="18"/>
            </w:rPr>
          </w:pPr>
          <w:r w:rsidRPr="00D63F05">
            <w:rPr>
              <w:color w:val="101F69"/>
              <w:sz w:val="18"/>
              <w:szCs w:val="18"/>
            </w:rPr>
            <w:t>N</w:t>
          </w:r>
          <w:r>
            <w:rPr>
              <w:color w:val="101F69"/>
              <w:sz w:val="18"/>
              <w:szCs w:val="18"/>
            </w:rPr>
            <w:t>om</w:t>
          </w:r>
          <w:r w:rsidRPr="00D63F05">
            <w:rPr>
              <w:color w:val="101F69"/>
              <w:sz w:val="18"/>
              <w:szCs w:val="18"/>
            </w:rPr>
            <w:t xml:space="preserve">bre de pages : </w:t>
          </w:r>
          <w:r>
            <w:rPr>
              <w:color w:val="101F69"/>
              <w:sz w:val="18"/>
              <w:szCs w:val="18"/>
            </w:rPr>
            <w:t>22 pages + 9 annexes + 7</w:t>
          </w:r>
          <w:r w:rsidRPr="00D63F05">
            <w:rPr>
              <w:color w:val="101F69"/>
              <w:sz w:val="18"/>
              <w:szCs w:val="18"/>
            </w:rPr>
            <w:t xml:space="preserve"> formulaires</w:t>
          </w:r>
        </w:p>
        <w:p w:rsidR="000158E6" w:rsidRPr="00D63F05" w:rsidRDefault="000158E6" w:rsidP="00B32C23">
          <w:pPr>
            <w:ind w:left="10"/>
            <w:rPr>
              <w:color w:val="101F69"/>
              <w:sz w:val="18"/>
              <w:szCs w:val="18"/>
            </w:rPr>
          </w:pPr>
        </w:p>
      </w:tc>
    </w:tr>
  </w:tbl>
  <w:p w:rsidR="000158E6" w:rsidRPr="006F6B4B" w:rsidRDefault="000158E6" w:rsidP="00C03A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28"/>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78DEDB"/>
    <w:multiLevelType w:val="singleLevel"/>
    <w:tmpl w:val="4EB7B22E"/>
    <w:lvl w:ilvl="0">
      <w:start w:val="15"/>
      <w:numFmt w:val="decimal"/>
      <w:lvlText w:val="%1."/>
      <w:lvlJc w:val="left"/>
      <w:pPr>
        <w:tabs>
          <w:tab w:val="num" w:pos="432"/>
        </w:tabs>
      </w:pPr>
      <w:rPr>
        <w:rFonts w:ascii="Tahoma" w:hAnsi="Tahoma" w:cs="Tahoma"/>
        <w:b/>
        <w:bCs/>
        <w:snapToGrid/>
        <w:spacing w:val="-6"/>
        <w:sz w:val="22"/>
        <w:szCs w:val="22"/>
      </w:rPr>
    </w:lvl>
  </w:abstractNum>
  <w:abstractNum w:abstractNumId="2" w15:restartNumberingAfterBreak="0">
    <w:nsid w:val="055663DF"/>
    <w:multiLevelType w:val="hybridMultilevel"/>
    <w:tmpl w:val="72BC17AE"/>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DDF4EFE"/>
    <w:multiLevelType w:val="multilevel"/>
    <w:tmpl w:val="083C3E3A"/>
    <w:lvl w:ilvl="0">
      <w:start w:val="1"/>
      <w:numFmt w:val="decimal"/>
      <w:pStyle w:val="GUI1"/>
      <w:isLgl/>
      <w:lvlText w:val="%1."/>
      <w:lvlJc w:val="left"/>
      <w:pPr>
        <w:tabs>
          <w:tab w:val="num" w:pos="360"/>
        </w:tabs>
        <w:ind w:left="360" w:hanging="360"/>
      </w:pPr>
      <w:rPr>
        <w:rFonts w:hint="default"/>
      </w:rPr>
    </w:lvl>
    <w:lvl w:ilvl="1">
      <w:start w:val="1"/>
      <w:numFmt w:val="decimal"/>
      <w:pStyle w:val="GUI11"/>
      <w:isLgl/>
      <w:lvlText w:val="%1.%2."/>
      <w:lvlJc w:val="left"/>
      <w:pPr>
        <w:tabs>
          <w:tab w:val="num" w:pos="792"/>
        </w:tabs>
        <w:ind w:left="792" w:hanging="432"/>
      </w:pPr>
      <w:rPr>
        <w:rFonts w:hint="default"/>
      </w:rPr>
    </w:lvl>
    <w:lvl w:ilvl="2">
      <w:start w:val="1"/>
      <w:numFmt w:val="decimal"/>
      <w:pStyle w:val="GUI111"/>
      <w:isLgl/>
      <w:lvlText w:val="%1.%2.%3."/>
      <w:lvlJc w:val="left"/>
      <w:pPr>
        <w:tabs>
          <w:tab w:val="num" w:pos="1440"/>
        </w:tabs>
        <w:ind w:left="1224" w:hanging="504"/>
      </w:pPr>
      <w:rPr>
        <w:rFonts w:hint="default"/>
        <w:color w:val="auto"/>
      </w:rPr>
    </w:lvl>
    <w:lvl w:ilvl="3">
      <w:start w:val="1"/>
      <w:numFmt w:val="decimal"/>
      <w:isLgl/>
      <w:lvlText w:val="%1.%2.%3.%4."/>
      <w:lvlJc w:val="left"/>
      <w:pPr>
        <w:tabs>
          <w:tab w:val="num" w:pos="216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EB316BB"/>
    <w:multiLevelType w:val="hybridMultilevel"/>
    <w:tmpl w:val="4B8A5F42"/>
    <w:lvl w:ilvl="0" w:tplc="FFFFFFFF">
      <w:start w:val="1"/>
      <w:numFmt w:val="bullet"/>
      <w:pStyle w:val="GUI25ParaEnum"/>
      <w:lvlText w:val="–"/>
      <w:lvlJc w:val="left"/>
      <w:pPr>
        <w:tabs>
          <w:tab w:val="num" w:pos="1919"/>
        </w:tabs>
        <w:ind w:left="1899" w:hanging="340"/>
      </w:pPr>
      <w:rPr>
        <w:rFonts w:ascii="Tahoma" w:hAnsi="Tahoma" w:hint="default"/>
        <w:b w:val="0"/>
        <w:i w:val="0"/>
        <w:caps w:val="0"/>
        <w:strike w:val="0"/>
        <w:dstrike w:val="0"/>
        <w:vanish w:val="0"/>
        <w:color w:val="auto"/>
        <w:sz w:val="18"/>
        <w:vertAlign w:val="baseline"/>
      </w:rPr>
    </w:lvl>
    <w:lvl w:ilvl="1" w:tplc="FFFFFFFF">
      <w:start w:val="1"/>
      <w:numFmt w:val="bullet"/>
      <w:lvlText w:val=""/>
      <w:lvlJc w:val="left"/>
      <w:pPr>
        <w:tabs>
          <w:tab w:val="num" w:pos="2999"/>
        </w:tabs>
        <w:ind w:left="2999" w:hanging="360"/>
      </w:pPr>
      <w:rPr>
        <w:rFonts w:ascii="Symbol" w:hAnsi="Symbol" w:hint="default"/>
      </w:rPr>
    </w:lvl>
    <w:lvl w:ilvl="2" w:tplc="FFFFFFFF" w:tentative="1">
      <w:start w:val="1"/>
      <w:numFmt w:val="bullet"/>
      <w:lvlText w:val=""/>
      <w:lvlJc w:val="left"/>
      <w:pPr>
        <w:tabs>
          <w:tab w:val="num" w:pos="3719"/>
        </w:tabs>
        <w:ind w:left="3719" w:hanging="360"/>
      </w:pPr>
      <w:rPr>
        <w:rFonts w:ascii="Wingdings" w:hAnsi="Wingdings" w:hint="default"/>
      </w:rPr>
    </w:lvl>
    <w:lvl w:ilvl="3" w:tplc="FFFFFFFF" w:tentative="1">
      <w:start w:val="1"/>
      <w:numFmt w:val="bullet"/>
      <w:lvlText w:val=""/>
      <w:lvlJc w:val="left"/>
      <w:pPr>
        <w:tabs>
          <w:tab w:val="num" w:pos="4439"/>
        </w:tabs>
        <w:ind w:left="4439" w:hanging="360"/>
      </w:pPr>
      <w:rPr>
        <w:rFonts w:ascii="Symbol" w:hAnsi="Symbol" w:hint="default"/>
      </w:rPr>
    </w:lvl>
    <w:lvl w:ilvl="4" w:tplc="FFFFFFFF" w:tentative="1">
      <w:start w:val="1"/>
      <w:numFmt w:val="bullet"/>
      <w:lvlText w:val="o"/>
      <w:lvlJc w:val="left"/>
      <w:pPr>
        <w:tabs>
          <w:tab w:val="num" w:pos="5159"/>
        </w:tabs>
        <w:ind w:left="5159" w:hanging="360"/>
      </w:pPr>
      <w:rPr>
        <w:rFonts w:ascii="Courier New" w:hAnsi="Courier New" w:hint="default"/>
      </w:rPr>
    </w:lvl>
    <w:lvl w:ilvl="5" w:tplc="FFFFFFFF" w:tentative="1">
      <w:start w:val="1"/>
      <w:numFmt w:val="bullet"/>
      <w:lvlText w:val=""/>
      <w:lvlJc w:val="left"/>
      <w:pPr>
        <w:tabs>
          <w:tab w:val="num" w:pos="5879"/>
        </w:tabs>
        <w:ind w:left="5879" w:hanging="360"/>
      </w:pPr>
      <w:rPr>
        <w:rFonts w:ascii="Wingdings" w:hAnsi="Wingdings" w:hint="default"/>
      </w:rPr>
    </w:lvl>
    <w:lvl w:ilvl="6" w:tplc="FFFFFFFF" w:tentative="1">
      <w:start w:val="1"/>
      <w:numFmt w:val="bullet"/>
      <w:lvlText w:val=""/>
      <w:lvlJc w:val="left"/>
      <w:pPr>
        <w:tabs>
          <w:tab w:val="num" w:pos="6599"/>
        </w:tabs>
        <w:ind w:left="6599" w:hanging="360"/>
      </w:pPr>
      <w:rPr>
        <w:rFonts w:ascii="Symbol" w:hAnsi="Symbol" w:hint="default"/>
      </w:rPr>
    </w:lvl>
    <w:lvl w:ilvl="7" w:tplc="FFFFFFFF" w:tentative="1">
      <w:start w:val="1"/>
      <w:numFmt w:val="bullet"/>
      <w:lvlText w:val="o"/>
      <w:lvlJc w:val="left"/>
      <w:pPr>
        <w:tabs>
          <w:tab w:val="num" w:pos="7319"/>
        </w:tabs>
        <w:ind w:left="7319" w:hanging="360"/>
      </w:pPr>
      <w:rPr>
        <w:rFonts w:ascii="Courier New" w:hAnsi="Courier New" w:hint="default"/>
      </w:rPr>
    </w:lvl>
    <w:lvl w:ilvl="8" w:tplc="FFFFFFFF" w:tentative="1">
      <w:start w:val="1"/>
      <w:numFmt w:val="bullet"/>
      <w:lvlText w:val=""/>
      <w:lvlJc w:val="left"/>
      <w:pPr>
        <w:tabs>
          <w:tab w:val="num" w:pos="8039"/>
        </w:tabs>
        <w:ind w:left="8039" w:hanging="360"/>
      </w:pPr>
      <w:rPr>
        <w:rFonts w:ascii="Wingdings" w:hAnsi="Wingdings" w:hint="default"/>
      </w:rPr>
    </w:lvl>
  </w:abstractNum>
  <w:abstractNum w:abstractNumId="5" w15:restartNumberingAfterBreak="0">
    <w:nsid w:val="10512AA2"/>
    <w:multiLevelType w:val="hybridMultilevel"/>
    <w:tmpl w:val="D2C0BF82"/>
    <w:lvl w:ilvl="0" w:tplc="FFFFFFFF">
      <w:start w:val="1"/>
      <w:numFmt w:val="bullet"/>
      <w:lvlText w:val="•"/>
      <w:lvlJc w:val="left"/>
      <w:pPr>
        <w:tabs>
          <w:tab w:val="num" w:pos="360"/>
        </w:tabs>
        <w:ind w:left="340" w:hanging="340"/>
      </w:pPr>
      <w:rPr>
        <w:rFonts w:ascii="Tahoma" w:hAnsi="Tahoma" w:hint="default"/>
        <w:b w:val="0"/>
        <w:i w:val="0"/>
        <w:caps w:val="0"/>
        <w:strike w:val="0"/>
        <w:dstrike w:val="0"/>
        <w:vanish w:val="0"/>
        <w:color w:val="auto"/>
        <w:sz w:val="18"/>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B0F6A"/>
    <w:multiLevelType w:val="hybridMultilevel"/>
    <w:tmpl w:val="F7ECC34E"/>
    <w:lvl w:ilvl="0" w:tplc="7EA85010">
      <w:start w:val="2"/>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4A058F"/>
    <w:multiLevelType w:val="singleLevel"/>
    <w:tmpl w:val="AB241B90"/>
    <w:lvl w:ilvl="0">
      <w:start w:val="1"/>
      <w:numFmt w:val="bullet"/>
      <w:pStyle w:val="GUI25ParaEnum0"/>
      <w:lvlText w:val="–"/>
      <w:lvlJc w:val="left"/>
      <w:pPr>
        <w:tabs>
          <w:tab w:val="num" w:pos="2061"/>
        </w:tabs>
        <w:ind w:left="2041" w:hanging="340"/>
      </w:pPr>
      <w:rPr>
        <w:rFonts w:ascii="Tahoma" w:hAnsi="Tahoma" w:hint="default"/>
      </w:rPr>
    </w:lvl>
  </w:abstractNum>
  <w:abstractNum w:abstractNumId="8" w15:restartNumberingAfterBreak="0">
    <w:nsid w:val="24BB4569"/>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B0C1A20"/>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5EB3CEF"/>
    <w:multiLevelType w:val="hybridMultilevel"/>
    <w:tmpl w:val="77F2DC56"/>
    <w:lvl w:ilvl="0" w:tplc="F40E6532">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60223BA"/>
    <w:multiLevelType w:val="multilevel"/>
    <w:tmpl w:val="12F823A6"/>
    <w:lvl w:ilvl="0">
      <w:start w:val="1"/>
      <w:numFmt w:val="decimal"/>
      <w:pStyle w:val="Titre1"/>
      <w:lvlText w:val="%1."/>
      <w:lvlJc w:val="left"/>
      <w:pPr>
        <w:ind w:left="-207" w:hanging="360"/>
      </w:pPr>
    </w:lvl>
    <w:lvl w:ilvl="1">
      <w:start w:val="1"/>
      <w:numFmt w:val="decimal"/>
      <w:pStyle w:val="Titre2"/>
      <w:lvlText w:val="%1.%2"/>
      <w:lvlJc w:val="left"/>
      <w:pPr>
        <w:ind w:left="576" w:hanging="576"/>
      </w:pPr>
    </w:lvl>
    <w:lvl w:ilvl="2">
      <w:start w:val="1"/>
      <w:numFmt w:val="decimal"/>
      <w:pStyle w:val="Titre3"/>
      <w:lvlText w:val="%1.%2.%3"/>
      <w:lvlJc w:val="left"/>
      <w:pPr>
        <w:ind w:left="862"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pStyle w:val="Titre6"/>
      <w:lvlText w:val="&gt;"/>
      <w:lvlJc w:val="left"/>
      <w:pPr>
        <w:ind w:left="1152" w:hanging="1152"/>
      </w:pPr>
      <w:rPr>
        <w:rFonts w:ascii="Arial" w:hAnsi="Arial" w:hint="default"/>
      </w:r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47693BD6"/>
    <w:multiLevelType w:val="hybridMultilevel"/>
    <w:tmpl w:val="38C0AA7C"/>
    <w:lvl w:ilvl="0" w:tplc="040C0005">
      <w:start w:val="1"/>
      <w:numFmt w:val="bullet"/>
      <w:lvlText w:val=""/>
      <w:lvlJc w:val="left"/>
      <w:pPr>
        <w:ind w:left="1440" w:hanging="360"/>
      </w:pPr>
      <w:rPr>
        <w:rFonts w:ascii="Wingdings" w:hAnsi="Wingdings" w:hint="default"/>
        <w:color w:val="auto"/>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24412F"/>
    <w:multiLevelType w:val="hybridMultilevel"/>
    <w:tmpl w:val="B3461B9A"/>
    <w:lvl w:ilvl="0" w:tplc="CC04392C">
      <w:start w:val="2"/>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5769DC"/>
    <w:multiLevelType w:val="hybridMultilevel"/>
    <w:tmpl w:val="7C1E2514"/>
    <w:lvl w:ilvl="0" w:tplc="4BCAE2B2">
      <w:start w:val="1"/>
      <w:numFmt w:val="bullet"/>
      <w:pStyle w:val="Titre5"/>
      <w:lvlText w:val="-"/>
      <w:lvlJc w:val="left"/>
      <w:pPr>
        <w:ind w:left="2138" w:hanging="360"/>
      </w:pPr>
      <w:rPr>
        <w:rFonts w:ascii="Arial" w:hAnsi="Arial" w:hint="default"/>
        <w:strike w:val="0"/>
        <w:color w:val="auto"/>
      </w:rPr>
    </w:lvl>
    <w:lvl w:ilvl="1" w:tplc="A4BC536A">
      <w:start w:val="1"/>
      <w:numFmt w:val="bullet"/>
      <w:lvlText w:val="o"/>
      <w:lvlJc w:val="left"/>
      <w:pPr>
        <w:ind w:left="2858" w:hanging="360"/>
      </w:pPr>
      <w:rPr>
        <w:rFonts w:ascii="Courier New" w:hAnsi="Courier New" w:cs="Courier New" w:hint="default"/>
      </w:rPr>
    </w:lvl>
    <w:lvl w:ilvl="2" w:tplc="A0C05D3E" w:tentative="1">
      <w:start w:val="1"/>
      <w:numFmt w:val="bullet"/>
      <w:lvlText w:val=""/>
      <w:lvlJc w:val="left"/>
      <w:pPr>
        <w:ind w:left="3578" w:hanging="360"/>
      </w:pPr>
      <w:rPr>
        <w:rFonts w:ascii="Wingdings" w:hAnsi="Wingdings" w:hint="default"/>
      </w:rPr>
    </w:lvl>
    <w:lvl w:ilvl="3" w:tplc="65B44254" w:tentative="1">
      <w:start w:val="1"/>
      <w:numFmt w:val="bullet"/>
      <w:lvlText w:val=""/>
      <w:lvlJc w:val="left"/>
      <w:pPr>
        <w:ind w:left="4298" w:hanging="360"/>
      </w:pPr>
      <w:rPr>
        <w:rFonts w:ascii="Symbol" w:hAnsi="Symbol" w:hint="default"/>
      </w:rPr>
    </w:lvl>
    <w:lvl w:ilvl="4" w:tplc="2182D8D0" w:tentative="1">
      <w:start w:val="1"/>
      <w:numFmt w:val="bullet"/>
      <w:lvlText w:val="o"/>
      <w:lvlJc w:val="left"/>
      <w:pPr>
        <w:ind w:left="5018" w:hanging="360"/>
      </w:pPr>
      <w:rPr>
        <w:rFonts w:ascii="Courier New" w:hAnsi="Courier New" w:cs="Courier New" w:hint="default"/>
      </w:rPr>
    </w:lvl>
    <w:lvl w:ilvl="5" w:tplc="3400664A" w:tentative="1">
      <w:start w:val="1"/>
      <w:numFmt w:val="bullet"/>
      <w:lvlText w:val=""/>
      <w:lvlJc w:val="left"/>
      <w:pPr>
        <w:ind w:left="5738" w:hanging="360"/>
      </w:pPr>
      <w:rPr>
        <w:rFonts w:ascii="Wingdings" w:hAnsi="Wingdings" w:hint="default"/>
      </w:rPr>
    </w:lvl>
    <w:lvl w:ilvl="6" w:tplc="91DC4BF4" w:tentative="1">
      <w:start w:val="1"/>
      <w:numFmt w:val="bullet"/>
      <w:lvlText w:val=""/>
      <w:lvlJc w:val="left"/>
      <w:pPr>
        <w:ind w:left="6458" w:hanging="360"/>
      </w:pPr>
      <w:rPr>
        <w:rFonts w:ascii="Symbol" w:hAnsi="Symbol" w:hint="default"/>
      </w:rPr>
    </w:lvl>
    <w:lvl w:ilvl="7" w:tplc="1D3E357E" w:tentative="1">
      <w:start w:val="1"/>
      <w:numFmt w:val="bullet"/>
      <w:lvlText w:val="o"/>
      <w:lvlJc w:val="left"/>
      <w:pPr>
        <w:ind w:left="7178" w:hanging="360"/>
      </w:pPr>
      <w:rPr>
        <w:rFonts w:ascii="Courier New" w:hAnsi="Courier New" w:cs="Courier New" w:hint="default"/>
      </w:rPr>
    </w:lvl>
    <w:lvl w:ilvl="8" w:tplc="B5786AD8" w:tentative="1">
      <w:start w:val="1"/>
      <w:numFmt w:val="bullet"/>
      <w:lvlText w:val=""/>
      <w:lvlJc w:val="left"/>
      <w:pPr>
        <w:ind w:left="7898" w:hanging="360"/>
      </w:pPr>
      <w:rPr>
        <w:rFonts w:ascii="Wingdings" w:hAnsi="Wingdings" w:hint="default"/>
      </w:rPr>
    </w:lvl>
  </w:abstractNum>
  <w:abstractNum w:abstractNumId="15" w15:restartNumberingAfterBreak="0">
    <w:nsid w:val="4E4F7A79"/>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F00CFC"/>
    <w:multiLevelType w:val="hybridMultilevel"/>
    <w:tmpl w:val="3EE8DA6C"/>
    <w:lvl w:ilvl="0" w:tplc="21DE8AA6">
      <w:start w:val="1"/>
      <w:numFmt w:val="bullet"/>
      <w:pStyle w:val="Titre4"/>
      <w:lvlText w:val=""/>
      <w:lvlJc w:val="left"/>
      <w:pPr>
        <w:ind w:left="1440" w:hanging="360"/>
      </w:pPr>
      <w:rPr>
        <w:rFonts w:ascii="Wingdings" w:hAnsi="Wingdings" w:hint="default"/>
        <w:color w:val="auto"/>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BB59F6"/>
    <w:multiLevelType w:val="hybridMultilevel"/>
    <w:tmpl w:val="02A6F78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666E5F8A"/>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9983AC6"/>
    <w:multiLevelType w:val="hybridMultilevel"/>
    <w:tmpl w:val="EA58D4E2"/>
    <w:lvl w:ilvl="0" w:tplc="EC1ECBA4">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097F12"/>
    <w:multiLevelType w:val="hybridMultilevel"/>
    <w:tmpl w:val="3F4A4AB8"/>
    <w:lvl w:ilvl="0" w:tplc="11425086">
      <w:numFmt w:val="bullet"/>
      <w:lvlText w:val="-"/>
      <w:lvlJc w:val="left"/>
      <w:pPr>
        <w:ind w:left="1068" w:hanging="360"/>
      </w:pPr>
      <w:rPr>
        <w:rFonts w:ascii="Cambria" w:eastAsiaTheme="majorEastAsia" w:hAnsi="Cambria"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C781360"/>
    <w:multiLevelType w:val="hybridMultilevel"/>
    <w:tmpl w:val="3FC4B1DE"/>
    <w:lvl w:ilvl="0" w:tplc="E3360DC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F525B2"/>
    <w:multiLevelType w:val="hybridMultilevel"/>
    <w:tmpl w:val="93CA181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706F2427"/>
    <w:multiLevelType w:val="hybridMultilevel"/>
    <w:tmpl w:val="366E7308"/>
    <w:lvl w:ilvl="0" w:tplc="040C000B">
      <w:start w:val="1"/>
      <w:numFmt w:val="bullet"/>
      <w:lvlText w:val=""/>
      <w:lvlJc w:val="left"/>
      <w:pPr>
        <w:ind w:left="2988" w:hanging="360"/>
      </w:pPr>
      <w:rPr>
        <w:rFonts w:ascii="Wingdings" w:hAnsi="Wing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4" w15:restartNumberingAfterBreak="0">
    <w:nsid w:val="7AD8146E"/>
    <w:multiLevelType w:val="hybridMultilevel"/>
    <w:tmpl w:val="D076F534"/>
    <w:lvl w:ilvl="0" w:tplc="369C730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19"/>
  </w:num>
  <w:num w:numId="5">
    <w:abstractNumId w:val="14"/>
  </w:num>
  <w:num w:numId="6">
    <w:abstractNumId w:val="14"/>
  </w:num>
  <w:num w:numId="7">
    <w:abstractNumId w:val="16"/>
  </w:num>
  <w:num w:numId="8">
    <w:abstractNumId w:val="3"/>
  </w:num>
  <w:num w:numId="9">
    <w:abstractNumId w:val="4"/>
  </w:num>
  <w:num w:numId="10">
    <w:abstractNumId w:val="16"/>
  </w:num>
  <w:num w:numId="11">
    <w:abstractNumId w:val="16"/>
  </w:num>
  <w:num w:numId="12">
    <w:abstractNumId w:val="7"/>
  </w:num>
  <w:num w:numId="13">
    <w:abstractNumId w:val="5"/>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1"/>
  </w:num>
  <w:num w:numId="21">
    <w:abstractNumId w:val="11"/>
  </w:num>
  <w:num w:numId="22">
    <w:abstractNumId w:val="10"/>
  </w:num>
  <w:num w:numId="23">
    <w:abstractNumId w:val="13"/>
  </w:num>
  <w:num w:numId="24">
    <w:abstractNumId w:val="21"/>
  </w:num>
  <w:num w:numId="25">
    <w:abstractNumId w:val="6"/>
  </w:num>
  <w:num w:numId="26">
    <w:abstractNumId w:val="11"/>
  </w:num>
  <w:num w:numId="27">
    <w:abstractNumId w:val="16"/>
  </w:num>
  <w:num w:numId="28">
    <w:abstractNumId w:val="11"/>
  </w:num>
  <w:num w:numId="29">
    <w:abstractNumId w:val="11"/>
  </w:num>
  <w:num w:numId="30">
    <w:abstractNumId w:val="24"/>
  </w:num>
  <w:num w:numId="31">
    <w:abstractNumId w:val="11"/>
    <w:lvlOverride w:ilvl="0">
      <w:startOverride w:val="4"/>
    </w:lvlOverride>
    <w:lvlOverride w:ilvl="1">
      <w:startOverride w:val="1"/>
    </w:lvlOverride>
    <w:lvlOverride w:ilvl="2">
      <w:startOverride w:val="6"/>
    </w:lvlOverride>
  </w:num>
  <w:num w:numId="32">
    <w:abstractNumId w:val="23"/>
  </w:num>
  <w:num w:numId="33">
    <w:abstractNumId w:val="0"/>
  </w:num>
  <w:num w:numId="34">
    <w:abstractNumId w:val="9"/>
  </w:num>
  <w:num w:numId="35">
    <w:abstractNumId w:val="18"/>
  </w:num>
  <w:num w:numId="36">
    <w:abstractNumId w:val="8"/>
  </w:num>
  <w:num w:numId="37">
    <w:abstractNumId w:val="15"/>
  </w:num>
  <w:num w:numId="38">
    <w:abstractNumId w:val="1"/>
  </w:num>
  <w:num w:numId="39">
    <w:abstractNumId w:val="11"/>
  </w:num>
  <w:num w:numId="40">
    <w:abstractNumId w:val="11"/>
  </w:num>
  <w:num w:numId="41">
    <w:abstractNumId w:val="22"/>
  </w:num>
  <w:num w:numId="42">
    <w:abstractNumId w:val="17"/>
  </w:num>
  <w:num w:numId="43">
    <w:abstractNumId w:val="20"/>
  </w:num>
  <w:num w:numId="44">
    <w:abstractNumId w:val="12"/>
  </w:num>
  <w:num w:numId="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151D"/>
    <w:rsid w:val="000034D8"/>
    <w:rsid w:val="000039BE"/>
    <w:rsid w:val="00004A53"/>
    <w:rsid w:val="00005176"/>
    <w:rsid w:val="0000538E"/>
    <w:rsid w:val="00005707"/>
    <w:rsid w:val="000065BC"/>
    <w:rsid w:val="0000750F"/>
    <w:rsid w:val="000109A0"/>
    <w:rsid w:val="0001474D"/>
    <w:rsid w:val="000158E6"/>
    <w:rsid w:val="0001633F"/>
    <w:rsid w:val="00017E1B"/>
    <w:rsid w:val="00021077"/>
    <w:rsid w:val="00023F16"/>
    <w:rsid w:val="00023F50"/>
    <w:rsid w:val="0002431E"/>
    <w:rsid w:val="00024FBE"/>
    <w:rsid w:val="00025B27"/>
    <w:rsid w:val="000275AF"/>
    <w:rsid w:val="0003000C"/>
    <w:rsid w:val="00032FC9"/>
    <w:rsid w:val="00033200"/>
    <w:rsid w:val="0004062B"/>
    <w:rsid w:val="00040FFF"/>
    <w:rsid w:val="000411C4"/>
    <w:rsid w:val="00041707"/>
    <w:rsid w:val="00043E95"/>
    <w:rsid w:val="0004424F"/>
    <w:rsid w:val="00045B72"/>
    <w:rsid w:val="000508BF"/>
    <w:rsid w:val="00062B01"/>
    <w:rsid w:val="0006344A"/>
    <w:rsid w:val="0006569A"/>
    <w:rsid w:val="0006714D"/>
    <w:rsid w:val="00070210"/>
    <w:rsid w:val="0007186A"/>
    <w:rsid w:val="00071CB6"/>
    <w:rsid w:val="00071FBC"/>
    <w:rsid w:val="0007338B"/>
    <w:rsid w:val="0007458E"/>
    <w:rsid w:val="000754A3"/>
    <w:rsid w:val="0007681B"/>
    <w:rsid w:val="00076A7D"/>
    <w:rsid w:val="000834A0"/>
    <w:rsid w:val="00083BC1"/>
    <w:rsid w:val="00086A12"/>
    <w:rsid w:val="00090DA3"/>
    <w:rsid w:val="000925F5"/>
    <w:rsid w:val="00092A20"/>
    <w:rsid w:val="00092D44"/>
    <w:rsid w:val="000937AA"/>
    <w:rsid w:val="00093A93"/>
    <w:rsid w:val="000A0F83"/>
    <w:rsid w:val="000A1CCE"/>
    <w:rsid w:val="000A2EFC"/>
    <w:rsid w:val="000A577C"/>
    <w:rsid w:val="000A59C5"/>
    <w:rsid w:val="000B00F7"/>
    <w:rsid w:val="000B16A5"/>
    <w:rsid w:val="000B228E"/>
    <w:rsid w:val="000B2826"/>
    <w:rsid w:val="000B36C7"/>
    <w:rsid w:val="000B4273"/>
    <w:rsid w:val="000B75A3"/>
    <w:rsid w:val="000C1B87"/>
    <w:rsid w:val="000C1E49"/>
    <w:rsid w:val="000C3F6E"/>
    <w:rsid w:val="000C4F6E"/>
    <w:rsid w:val="000C5F82"/>
    <w:rsid w:val="000C78C1"/>
    <w:rsid w:val="000D230C"/>
    <w:rsid w:val="000D288D"/>
    <w:rsid w:val="000D28FB"/>
    <w:rsid w:val="000D41E6"/>
    <w:rsid w:val="000D58F4"/>
    <w:rsid w:val="000D5B82"/>
    <w:rsid w:val="000D5C7D"/>
    <w:rsid w:val="000D6546"/>
    <w:rsid w:val="000E1195"/>
    <w:rsid w:val="000E16D3"/>
    <w:rsid w:val="000E22D7"/>
    <w:rsid w:val="000E657A"/>
    <w:rsid w:val="000E7183"/>
    <w:rsid w:val="000E7E4E"/>
    <w:rsid w:val="000F0502"/>
    <w:rsid w:val="000F20B8"/>
    <w:rsid w:val="000F3F79"/>
    <w:rsid w:val="000F458F"/>
    <w:rsid w:val="000F5EBF"/>
    <w:rsid w:val="00103CFA"/>
    <w:rsid w:val="00105BAB"/>
    <w:rsid w:val="0011135F"/>
    <w:rsid w:val="001143C1"/>
    <w:rsid w:val="00115D51"/>
    <w:rsid w:val="001161EF"/>
    <w:rsid w:val="001178D1"/>
    <w:rsid w:val="00117F89"/>
    <w:rsid w:val="00122D18"/>
    <w:rsid w:val="00125B8A"/>
    <w:rsid w:val="00125F01"/>
    <w:rsid w:val="00127923"/>
    <w:rsid w:val="00127E48"/>
    <w:rsid w:val="00130319"/>
    <w:rsid w:val="00131042"/>
    <w:rsid w:val="00137138"/>
    <w:rsid w:val="0014084F"/>
    <w:rsid w:val="00140955"/>
    <w:rsid w:val="00140969"/>
    <w:rsid w:val="00143AEB"/>
    <w:rsid w:val="00145FEA"/>
    <w:rsid w:val="00146A81"/>
    <w:rsid w:val="001569F7"/>
    <w:rsid w:val="00160C30"/>
    <w:rsid w:val="00161DEB"/>
    <w:rsid w:val="0016436D"/>
    <w:rsid w:val="00164E7A"/>
    <w:rsid w:val="001663CF"/>
    <w:rsid w:val="00170615"/>
    <w:rsid w:val="0017068C"/>
    <w:rsid w:val="001708BF"/>
    <w:rsid w:val="001728E7"/>
    <w:rsid w:val="00172A9D"/>
    <w:rsid w:val="001769F5"/>
    <w:rsid w:val="001829AB"/>
    <w:rsid w:val="00184F1C"/>
    <w:rsid w:val="00186EA6"/>
    <w:rsid w:val="00194829"/>
    <w:rsid w:val="00196638"/>
    <w:rsid w:val="0019778E"/>
    <w:rsid w:val="001A05CA"/>
    <w:rsid w:val="001A0CAE"/>
    <w:rsid w:val="001A21D8"/>
    <w:rsid w:val="001A3437"/>
    <w:rsid w:val="001A79EE"/>
    <w:rsid w:val="001A7F5F"/>
    <w:rsid w:val="001B17AE"/>
    <w:rsid w:val="001B28FA"/>
    <w:rsid w:val="001B7C96"/>
    <w:rsid w:val="001C2BFD"/>
    <w:rsid w:val="001C2EC2"/>
    <w:rsid w:val="001C3D91"/>
    <w:rsid w:val="001C560F"/>
    <w:rsid w:val="001C6EBF"/>
    <w:rsid w:val="001C7142"/>
    <w:rsid w:val="001D035B"/>
    <w:rsid w:val="001D1B74"/>
    <w:rsid w:val="001D1D03"/>
    <w:rsid w:val="001D2017"/>
    <w:rsid w:val="001D2949"/>
    <w:rsid w:val="001D2C24"/>
    <w:rsid w:val="001D3256"/>
    <w:rsid w:val="001D4A98"/>
    <w:rsid w:val="001D5CC2"/>
    <w:rsid w:val="001D6503"/>
    <w:rsid w:val="001E1EA5"/>
    <w:rsid w:val="001E4A86"/>
    <w:rsid w:val="001E5BA0"/>
    <w:rsid w:val="001F00A3"/>
    <w:rsid w:val="001F2E2F"/>
    <w:rsid w:val="001F3748"/>
    <w:rsid w:val="0020284D"/>
    <w:rsid w:val="00202F80"/>
    <w:rsid w:val="00203077"/>
    <w:rsid w:val="002033C9"/>
    <w:rsid w:val="002038BA"/>
    <w:rsid w:val="0020584B"/>
    <w:rsid w:val="0021183E"/>
    <w:rsid w:val="002125C8"/>
    <w:rsid w:val="00213A85"/>
    <w:rsid w:val="00215BD5"/>
    <w:rsid w:val="002171B9"/>
    <w:rsid w:val="002209B4"/>
    <w:rsid w:val="0022152C"/>
    <w:rsid w:val="00223EBB"/>
    <w:rsid w:val="002259A0"/>
    <w:rsid w:val="0023355A"/>
    <w:rsid w:val="00242213"/>
    <w:rsid w:val="00243C7F"/>
    <w:rsid w:val="0024599F"/>
    <w:rsid w:val="00245EB6"/>
    <w:rsid w:val="00252A68"/>
    <w:rsid w:val="00253983"/>
    <w:rsid w:val="0025596C"/>
    <w:rsid w:val="00255F16"/>
    <w:rsid w:val="00256F45"/>
    <w:rsid w:val="00261B27"/>
    <w:rsid w:val="00263579"/>
    <w:rsid w:val="00267714"/>
    <w:rsid w:val="00267B13"/>
    <w:rsid w:val="00270DBE"/>
    <w:rsid w:val="00271BE0"/>
    <w:rsid w:val="00272E5F"/>
    <w:rsid w:val="00275E73"/>
    <w:rsid w:val="002763D8"/>
    <w:rsid w:val="0027774B"/>
    <w:rsid w:val="00277BF8"/>
    <w:rsid w:val="00282BCA"/>
    <w:rsid w:val="0029143C"/>
    <w:rsid w:val="00297D93"/>
    <w:rsid w:val="002A11D8"/>
    <w:rsid w:val="002A466B"/>
    <w:rsid w:val="002A58BE"/>
    <w:rsid w:val="002A62B9"/>
    <w:rsid w:val="002A66CD"/>
    <w:rsid w:val="002B1052"/>
    <w:rsid w:val="002B1922"/>
    <w:rsid w:val="002B3FFD"/>
    <w:rsid w:val="002B5451"/>
    <w:rsid w:val="002B790D"/>
    <w:rsid w:val="002C161B"/>
    <w:rsid w:val="002C1F72"/>
    <w:rsid w:val="002C2F77"/>
    <w:rsid w:val="002C4551"/>
    <w:rsid w:val="002D1CD3"/>
    <w:rsid w:val="002D1DE1"/>
    <w:rsid w:val="002D38C6"/>
    <w:rsid w:val="002D5143"/>
    <w:rsid w:val="002D5488"/>
    <w:rsid w:val="002D7D8C"/>
    <w:rsid w:val="002E0E89"/>
    <w:rsid w:val="002E14F3"/>
    <w:rsid w:val="002E3240"/>
    <w:rsid w:val="002E325B"/>
    <w:rsid w:val="002E3F16"/>
    <w:rsid w:val="002E7412"/>
    <w:rsid w:val="002F08CE"/>
    <w:rsid w:val="002F0C6A"/>
    <w:rsid w:val="002F102B"/>
    <w:rsid w:val="002F1847"/>
    <w:rsid w:val="002F4368"/>
    <w:rsid w:val="002F45B9"/>
    <w:rsid w:val="002F586D"/>
    <w:rsid w:val="003022C2"/>
    <w:rsid w:val="0030308D"/>
    <w:rsid w:val="00305374"/>
    <w:rsid w:val="00305411"/>
    <w:rsid w:val="00305F2D"/>
    <w:rsid w:val="0031059A"/>
    <w:rsid w:val="00313C32"/>
    <w:rsid w:val="003143D7"/>
    <w:rsid w:val="00316A22"/>
    <w:rsid w:val="00320C68"/>
    <w:rsid w:val="00320ECF"/>
    <w:rsid w:val="0032417E"/>
    <w:rsid w:val="00326999"/>
    <w:rsid w:val="00327DA1"/>
    <w:rsid w:val="00331A47"/>
    <w:rsid w:val="00331CD8"/>
    <w:rsid w:val="00331D71"/>
    <w:rsid w:val="003323D4"/>
    <w:rsid w:val="00332BBA"/>
    <w:rsid w:val="00336519"/>
    <w:rsid w:val="00341F74"/>
    <w:rsid w:val="0034323E"/>
    <w:rsid w:val="00343497"/>
    <w:rsid w:val="00343E6E"/>
    <w:rsid w:val="00344A61"/>
    <w:rsid w:val="0034516E"/>
    <w:rsid w:val="003459C6"/>
    <w:rsid w:val="0034625F"/>
    <w:rsid w:val="00346587"/>
    <w:rsid w:val="003517EE"/>
    <w:rsid w:val="00352247"/>
    <w:rsid w:val="00352B2C"/>
    <w:rsid w:val="00353069"/>
    <w:rsid w:val="0035758C"/>
    <w:rsid w:val="00360927"/>
    <w:rsid w:val="00362AF6"/>
    <w:rsid w:val="003703D8"/>
    <w:rsid w:val="003709C1"/>
    <w:rsid w:val="00371270"/>
    <w:rsid w:val="00371562"/>
    <w:rsid w:val="0037190C"/>
    <w:rsid w:val="00372D18"/>
    <w:rsid w:val="003748B6"/>
    <w:rsid w:val="00374AF1"/>
    <w:rsid w:val="0037620F"/>
    <w:rsid w:val="0037709E"/>
    <w:rsid w:val="00377D8A"/>
    <w:rsid w:val="003808B1"/>
    <w:rsid w:val="00380F66"/>
    <w:rsid w:val="003847ED"/>
    <w:rsid w:val="00385A3E"/>
    <w:rsid w:val="00385E02"/>
    <w:rsid w:val="00387D55"/>
    <w:rsid w:val="00391588"/>
    <w:rsid w:val="00391E60"/>
    <w:rsid w:val="0039240A"/>
    <w:rsid w:val="00396BF7"/>
    <w:rsid w:val="003971B3"/>
    <w:rsid w:val="00397844"/>
    <w:rsid w:val="0039792C"/>
    <w:rsid w:val="00397EA2"/>
    <w:rsid w:val="003A1617"/>
    <w:rsid w:val="003A59E8"/>
    <w:rsid w:val="003B0027"/>
    <w:rsid w:val="003B1838"/>
    <w:rsid w:val="003B1F60"/>
    <w:rsid w:val="003B4804"/>
    <w:rsid w:val="003B4CA3"/>
    <w:rsid w:val="003B4CFD"/>
    <w:rsid w:val="003B4DF6"/>
    <w:rsid w:val="003C0DC5"/>
    <w:rsid w:val="003C0ED0"/>
    <w:rsid w:val="003C2F0F"/>
    <w:rsid w:val="003C506A"/>
    <w:rsid w:val="003C50C4"/>
    <w:rsid w:val="003C6AB7"/>
    <w:rsid w:val="003C73EB"/>
    <w:rsid w:val="003D45EE"/>
    <w:rsid w:val="003D7192"/>
    <w:rsid w:val="003E0D1B"/>
    <w:rsid w:val="003E2CB8"/>
    <w:rsid w:val="003E3678"/>
    <w:rsid w:val="003F0533"/>
    <w:rsid w:val="003F166E"/>
    <w:rsid w:val="003F2CAA"/>
    <w:rsid w:val="003F6B3F"/>
    <w:rsid w:val="00401477"/>
    <w:rsid w:val="004017FE"/>
    <w:rsid w:val="00401B47"/>
    <w:rsid w:val="0040327D"/>
    <w:rsid w:val="00404176"/>
    <w:rsid w:val="0040602A"/>
    <w:rsid w:val="004069E9"/>
    <w:rsid w:val="00407A3A"/>
    <w:rsid w:val="004118CE"/>
    <w:rsid w:val="00411A8C"/>
    <w:rsid w:val="00411F20"/>
    <w:rsid w:val="0041286B"/>
    <w:rsid w:val="00412A1A"/>
    <w:rsid w:val="004145D0"/>
    <w:rsid w:val="004147B7"/>
    <w:rsid w:val="00417502"/>
    <w:rsid w:val="00417B96"/>
    <w:rsid w:val="00421BCA"/>
    <w:rsid w:val="00422616"/>
    <w:rsid w:val="004239C5"/>
    <w:rsid w:val="00423C01"/>
    <w:rsid w:val="004301D3"/>
    <w:rsid w:val="0043196C"/>
    <w:rsid w:val="0043630E"/>
    <w:rsid w:val="0043706F"/>
    <w:rsid w:val="0043771D"/>
    <w:rsid w:val="0044151D"/>
    <w:rsid w:val="00443E88"/>
    <w:rsid w:val="004453F7"/>
    <w:rsid w:val="0044609F"/>
    <w:rsid w:val="0044666E"/>
    <w:rsid w:val="00446CC3"/>
    <w:rsid w:val="00452495"/>
    <w:rsid w:val="00455A72"/>
    <w:rsid w:val="00455AED"/>
    <w:rsid w:val="00455D4B"/>
    <w:rsid w:val="00455D6B"/>
    <w:rsid w:val="00460868"/>
    <w:rsid w:val="004610CD"/>
    <w:rsid w:val="00462200"/>
    <w:rsid w:val="00466FC7"/>
    <w:rsid w:val="00471EBD"/>
    <w:rsid w:val="004750A2"/>
    <w:rsid w:val="00475B0E"/>
    <w:rsid w:val="00480DCB"/>
    <w:rsid w:val="00481190"/>
    <w:rsid w:val="00482144"/>
    <w:rsid w:val="00482E52"/>
    <w:rsid w:val="00483091"/>
    <w:rsid w:val="00485A23"/>
    <w:rsid w:val="004873B3"/>
    <w:rsid w:val="00490986"/>
    <w:rsid w:val="00491944"/>
    <w:rsid w:val="00493A3E"/>
    <w:rsid w:val="00494A52"/>
    <w:rsid w:val="00495C17"/>
    <w:rsid w:val="00496144"/>
    <w:rsid w:val="00496375"/>
    <w:rsid w:val="004A204A"/>
    <w:rsid w:val="004A24CF"/>
    <w:rsid w:val="004A752E"/>
    <w:rsid w:val="004B0D80"/>
    <w:rsid w:val="004B0F4D"/>
    <w:rsid w:val="004B1660"/>
    <w:rsid w:val="004B19F0"/>
    <w:rsid w:val="004B264E"/>
    <w:rsid w:val="004B3D88"/>
    <w:rsid w:val="004B4693"/>
    <w:rsid w:val="004B6710"/>
    <w:rsid w:val="004B733F"/>
    <w:rsid w:val="004C04D9"/>
    <w:rsid w:val="004C1780"/>
    <w:rsid w:val="004C2ED9"/>
    <w:rsid w:val="004C2EEF"/>
    <w:rsid w:val="004C3045"/>
    <w:rsid w:val="004C6BDF"/>
    <w:rsid w:val="004C76E5"/>
    <w:rsid w:val="004C78F2"/>
    <w:rsid w:val="004D15CA"/>
    <w:rsid w:val="004D2EBB"/>
    <w:rsid w:val="004D3308"/>
    <w:rsid w:val="004D3D51"/>
    <w:rsid w:val="004D5B48"/>
    <w:rsid w:val="004D72D0"/>
    <w:rsid w:val="004E1E70"/>
    <w:rsid w:val="004E2B28"/>
    <w:rsid w:val="004E3680"/>
    <w:rsid w:val="004E3A0F"/>
    <w:rsid w:val="004E43CF"/>
    <w:rsid w:val="004E5227"/>
    <w:rsid w:val="004E5D7B"/>
    <w:rsid w:val="004F34ED"/>
    <w:rsid w:val="004F796D"/>
    <w:rsid w:val="005003FC"/>
    <w:rsid w:val="00503886"/>
    <w:rsid w:val="005119D6"/>
    <w:rsid w:val="00511E8C"/>
    <w:rsid w:val="005133A0"/>
    <w:rsid w:val="00513458"/>
    <w:rsid w:val="00514799"/>
    <w:rsid w:val="00514A57"/>
    <w:rsid w:val="00517940"/>
    <w:rsid w:val="00523821"/>
    <w:rsid w:val="0053127B"/>
    <w:rsid w:val="00531FD8"/>
    <w:rsid w:val="00534513"/>
    <w:rsid w:val="00535EC0"/>
    <w:rsid w:val="0053779B"/>
    <w:rsid w:val="00540385"/>
    <w:rsid w:val="00541044"/>
    <w:rsid w:val="00544207"/>
    <w:rsid w:val="005455D7"/>
    <w:rsid w:val="0054561C"/>
    <w:rsid w:val="005475A2"/>
    <w:rsid w:val="00550638"/>
    <w:rsid w:val="00550C4F"/>
    <w:rsid w:val="0055684D"/>
    <w:rsid w:val="00556AB5"/>
    <w:rsid w:val="00562ED4"/>
    <w:rsid w:val="0056306A"/>
    <w:rsid w:val="005639AE"/>
    <w:rsid w:val="00564AFA"/>
    <w:rsid w:val="0056567E"/>
    <w:rsid w:val="005656AC"/>
    <w:rsid w:val="005662CF"/>
    <w:rsid w:val="00567808"/>
    <w:rsid w:val="005719DA"/>
    <w:rsid w:val="00571B5E"/>
    <w:rsid w:val="00573BC1"/>
    <w:rsid w:val="005744C8"/>
    <w:rsid w:val="00576C86"/>
    <w:rsid w:val="00580733"/>
    <w:rsid w:val="0058423E"/>
    <w:rsid w:val="005848E7"/>
    <w:rsid w:val="005870EC"/>
    <w:rsid w:val="005875D4"/>
    <w:rsid w:val="00593AA9"/>
    <w:rsid w:val="005946F9"/>
    <w:rsid w:val="00595A68"/>
    <w:rsid w:val="005976A2"/>
    <w:rsid w:val="005A046F"/>
    <w:rsid w:val="005A0EDA"/>
    <w:rsid w:val="005A3982"/>
    <w:rsid w:val="005A3C35"/>
    <w:rsid w:val="005A5DB7"/>
    <w:rsid w:val="005A6F6C"/>
    <w:rsid w:val="005B11D2"/>
    <w:rsid w:val="005B19A7"/>
    <w:rsid w:val="005B1C93"/>
    <w:rsid w:val="005B643B"/>
    <w:rsid w:val="005B79C0"/>
    <w:rsid w:val="005C0038"/>
    <w:rsid w:val="005C0ADD"/>
    <w:rsid w:val="005C3DB5"/>
    <w:rsid w:val="005C5B44"/>
    <w:rsid w:val="005D2555"/>
    <w:rsid w:val="005D48CD"/>
    <w:rsid w:val="005D55A2"/>
    <w:rsid w:val="005D644C"/>
    <w:rsid w:val="005D65E7"/>
    <w:rsid w:val="005E2EA6"/>
    <w:rsid w:val="005E3101"/>
    <w:rsid w:val="005E368A"/>
    <w:rsid w:val="005E445F"/>
    <w:rsid w:val="005E4DB7"/>
    <w:rsid w:val="005E502B"/>
    <w:rsid w:val="005E63D1"/>
    <w:rsid w:val="005E671A"/>
    <w:rsid w:val="005E7800"/>
    <w:rsid w:val="005F17D7"/>
    <w:rsid w:val="005F2148"/>
    <w:rsid w:val="005F4DBA"/>
    <w:rsid w:val="005F5F04"/>
    <w:rsid w:val="006024A3"/>
    <w:rsid w:val="00602C70"/>
    <w:rsid w:val="00603E15"/>
    <w:rsid w:val="0060693A"/>
    <w:rsid w:val="00606D3F"/>
    <w:rsid w:val="00610596"/>
    <w:rsid w:val="006156F5"/>
    <w:rsid w:val="00620971"/>
    <w:rsid w:val="006219DC"/>
    <w:rsid w:val="00623355"/>
    <w:rsid w:val="00623FA8"/>
    <w:rsid w:val="006241F3"/>
    <w:rsid w:val="00627496"/>
    <w:rsid w:val="0063040F"/>
    <w:rsid w:val="006365E1"/>
    <w:rsid w:val="00641158"/>
    <w:rsid w:val="006427FD"/>
    <w:rsid w:val="00642B92"/>
    <w:rsid w:val="0064498F"/>
    <w:rsid w:val="00646EC4"/>
    <w:rsid w:val="00650714"/>
    <w:rsid w:val="00651019"/>
    <w:rsid w:val="006525D0"/>
    <w:rsid w:val="00655AEE"/>
    <w:rsid w:val="00662D6C"/>
    <w:rsid w:val="006638B6"/>
    <w:rsid w:val="006647A9"/>
    <w:rsid w:val="00666E1B"/>
    <w:rsid w:val="00671A3A"/>
    <w:rsid w:val="00671DF1"/>
    <w:rsid w:val="006727C4"/>
    <w:rsid w:val="006761D0"/>
    <w:rsid w:val="00677C1B"/>
    <w:rsid w:val="006826D5"/>
    <w:rsid w:val="006843D8"/>
    <w:rsid w:val="00686057"/>
    <w:rsid w:val="0068698A"/>
    <w:rsid w:val="00687196"/>
    <w:rsid w:val="006877F6"/>
    <w:rsid w:val="006907F2"/>
    <w:rsid w:val="00690D9A"/>
    <w:rsid w:val="006921E0"/>
    <w:rsid w:val="00692BCB"/>
    <w:rsid w:val="00693151"/>
    <w:rsid w:val="006933FA"/>
    <w:rsid w:val="00693647"/>
    <w:rsid w:val="00697579"/>
    <w:rsid w:val="006A2890"/>
    <w:rsid w:val="006A3F78"/>
    <w:rsid w:val="006A4784"/>
    <w:rsid w:val="006A67E7"/>
    <w:rsid w:val="006A794E"/>
    <w:rsid w:val="006B17DE"/>
    <w:rsid w:val="006B328B"/>
    <w:rsid w:val="006B36DC"/>
    <w:rsid w:val="006C016F"/>
    <w:rsid w:val="006C42B2"/>
    <w:rsid w:val="006C4F05"/>
    <w:rsid w:val="006C5E8A"/>
    <w:rsid w:val="006C6292"/>
    <w:rsid w:val="006D0806"/>
    <w:rsid w:val="006D2E7B"/>
    <w:rsid w:val="006D5501"/>
    <w:rsid w:val="006D6A6E"/>
    <w:rsid w:val="006D7864"/>
    <w:rsid w:val="006E4061"/>
    <w:rsid w:val="006E5F24"/>
    <w:rsid w:val="006E6419"/>
    <w:rsid w:val="006E7B62"/>
    <w:rsid w:val="006F0B58"/>
    <w:rsid w:val="006F27B5"/>
    <w:rsid w:val="006F6B4B"/>
    <w:rsid w:val="0070042D"/>
    <w:rsid w:val="007008D6"/>
    <w:rsid w:val="00703168"/>
    <w:rsid w:val="007057F1"/>
    <w:rsid w:val="00705B5C"/>
    <w:rsid w:val="00706BFD"/>
    <w:rsid w:val="0070710B"/>
    <w:rsid w:val="007119CC"/>
    <w:rsid w:val="0071589B"/>
    <w:rsid w:val="00716C48"/>
    <w:rsid w:val="00723D1F"/>
    <w:rsid w:val="00724FFD"/>
    <w:rsid w:val="00725063"/>
    <w:rsid w:val="007269B3"/>
    <w:rsid w:val="00727800"/>
    <w:rsid w:val="00730124"/>
    <w:rsid w:val="00730CC2"/>
    <w:rsid w:val="00731078"/>
    <w:rsid w:val="0073507A"/>
    <w:rsid w:val="00735D6F"/>
    <w:rsid w:val="0073650C"/>
    <w:rsid w:val="00736D96"/>
    <w:rsid w:val="00741433"/>
    <w:rsid w:val="00743190"/>
    <w:rsid w:val="0074415C"/>
    <w:rsid w:val="007444A6"/>
    <w:rsid w:val="007454DD"/>
    <w:rsid w:val="00745C66"/>
    <w:rsid w:val="00746D45"/>
    <w:rsid w:val="0074762D"/>
    <w:rsid w:val="00747CDD"/>
    <w:rsid w:val="00750CC3"/>
    <w:rsid w:val="0075249C"/>
    <w:rsid w:val="00753478"/>
    <w:rsid w:val="00755FFB"/>
    <w:rsid w:val="007625C1"/>
    <w:rsid w:val="0076361A"/>
    <w:rsid w:val="00763E33"/>
    <w:rsid w:val="00765503"/>
    <w:rsid w:val="00772324"/>
    <w:rsid w:val="0077323F"/>
    <w:rsid w:val="00774780"/>
    <w:rsid w:val="0077626D"/>
    <w:rsid w:val="007779B3"/>
    <w:rsid w:val="0078294C"/>
    <w:rsid w:val="007846AB"/>
    <w:rsid w:val="0078512D"/>
    <w:rsid w:val="007906C0"/>
    <w:rsid w:val="00791A9A"/>
    <w:rsid w:val="00791D28"/>
    <w:rsid w:val="00792A70"/>
    <w:rsid w:val="00795797"/>
    <w:rsid w:val="00797D1A"/>
    <w:rsid w:val="007A081A"/>
    <w:rsid w:val="007A179A"/>
    <w:rsid w:val="007A3756"/>
    <w:rsid w:val="007A55EE"/>
    <w:rsid w:val="007B0448"/>
    <w:rsid w:val="007B25C5"/>
    <w:rsid w:val="007B3A79"/>
    <w:rsid w:val="007B40B3"/>
    <w:rsid w:val="007B57BB"/>
    <w:rsid w:val="007B6995"/>
    <w:rsid w:val="007B7146"/>
    <w:rsid w:val="007B7360"/>
    <w:rsid w:val="007C0610"/>
    <w:rsid w:val="007C2392"/>
    <w:rsid w:val="007C2493"/>
    <w:rsid w:val="007C3B26"/>
    <w:rsid w:val="007C3C79"/>
    <w:rsid w:val="007C4032"/>
    <w:rsid w:val="007C6424"/>
    <w:rsid w:val="007C6B40"/>
    <w:rsid w:val="007C7A47"/>
    <w:rsid w:val="007D0AC3"/>
    <w:rsid w:val="007D0F42"/>
    <w:rsid w:val="007D1529"/>
    <w:rsid w:val="007D1962"/>
    <w:rsid w:val="007D25ED"/>
    <w:rsid w:val="007D3886"/>
    <w:rsid w:val="007E1487"/>
    <w:rsid w:val="007E1A63"/>
    <w:rsid w:val="007E530A"/>
    <w:rsid w:val="007E5872"/>
    <w:rsid w:val="007E6FBE"/>
    <w:rsid w:val="007E796F"/>
    <w:rsid w:val="007F33DD"/>
    <w:rsid w:val="007F651E"/>
    <w:rsid w:val="00801A86"/>
    <w:rsid w:val="00802257"/>
    <w:rsid w:val="008023F8"/>
    <w:rsid w:val="00805582"/>
    <w:rsid w:val="00806902"/>
    <w:rsid w:val="008111FE"/>
    <w:rsid w:val="0081331F"/>
    <w:rsid w:val="00813C03"/>
    <w:rsid w:val="008153B4"/>
    <w:rsid w:val="00816AEE"/>
    <w:rsid w:val="008201F7"/>
    <w:rsid w:val="0082036A"/>
    <w:rsid w:val="008206CF"/>
    <w:rsid w:val="008220FC"/>
    <w:rsid w:val="00823C0C"/>
    <w:rsid w:val="00824BA2"/>
    <w:rsid w:val="00826191"/>
    <w:rsid w:val="00827421"/>
    <w:rsid w:val="00827A00"/>
    <w:rsid w:val="00830C4C"/>
    <w:rsid w:val="0083342C"/>
    <w:rsid w:val="0083530E"/>
    <w:rsid w:val="00836572"/>
    <w:rsid w:val="00837B96"/>
    <w:rsid w:val="00840B7C"/>
    <w:rsid w:val="008415AB"/>
    <w:rsid w:val="00841664"/>
    <w:rsid w:val="00841FAD"/>
    <w:rsid w:val="008428D1"/>
    <w:rsid w:val="0084436A"/>
    <w:rsid w:val="00845192"/>
    <w:rsid w:val="0084529E"/>
    <w:rsid w:val="0085051D"/>
    <w:rsid w:val="00850AA2"/>
    <w:rsid w:val="00854C11"/>
    <w:rsid w:val="00856041"/>
    <w:rsid w:val="00857350"/>
    <w:rsid w:val="00863F16"/>
    <w:rsid w:val="008643AC"/>
    <w:rsid w:val="00865015"/>
    <w:rsid w:val="00867AB0"/>
    <w:rsid w:val="00870176"/>
    <w:rsid w:val="00870AF7"/>
    <w:rsid w:val="008759C9"/>
    <w:rsid w:val="00876023"/>
    <w:rsid w:val="00876EBF"/>
    <w:rsid w:val="008871E3"/>
    <w:rsid w:val="00887C0C"/>
    <w:rsid w:val="008A036B"/>
    <w:rsid w:val="008A0A89"/>
    <w:rsid w:val="008A137A"/>
    <w:rsid w:val="008A18AD"/>
    <w:rsid w:val="008A2934"/>
    <w:rsid w:val="008A2994"/>
    <w:rsid w:val="008A3914"/>
    <w:rsid w:val="008A3DFB"/>
    <w:rsid w:val="008A3FD9"/>
    <w:rsid w:val="008A5A88"/>
    <w:rsid w:val="008A63CE"/>
    <w:rsid w:val="008A7BDF"/>
    <w:rsid w:val="008B1E6E"/>
    <w:rsid w:val="008B7D3F"/>
    <w:rsid w:val="008C2C06"/>
    <w:rsid w:val="008C34E7"/>
    <w:rsid w:val="008C38F6"/>
    <w:rsid w:val="008C6660"/>
    <w:rsid w:val="008C695C"/>
    <w:rsid w:val="008C7244"/>
    <w:rsid w:val="008C77F1"/>
    <w:rsid w:val="008D16A8"/>
    <w:rsid w:val="008D1C94"/>
    <w:rsid w:val="008D32DB"/>
    <w:rsid w:val="008D4E98"/>
    <w:rsid w:val="008D7875"/>
    <w:rsid w:val="008E063A"/>
    <w:rsid w:val="008E63DC"/>
    <w:rsid w:val="008E7F0C"/>
    <w:rsid w:val="008F0E3A"/>
    <w:rsid w:val="008F0FDF"/>
    <w:rsid w:val="008F2EE1"/>
    <w:rsid w:val="008F4CDE"/>
    <w:rsid w:val="008F69FF"/>
    <w:rsid w:val="008F6A6D"/>
    <w:rsid w:val="008F780E"/>
    <w:rsid w:val="009002AF"/>
    <w:rsid w:val="0090127D"/>
    <w:rsid w:val="00914EE2"/>
    <w:rsid w:val="0091529A"/>
    <w:rsid w:val="00915B01"/>
    <w:rsid w:val="00921F39"/>
    <w:rsid w:val="00922BFD"/>
    <w:rsid w:val="00924EAE"/>
    <w:rsid w:val="009265D4"/>
    <w:rsid w:val="009270B6"/>
    <w:rsid w:val="00927503"/>
    <w:rsid w:val="0092772F"/>
    <w:rsid w:val="00930F72"/>
    <w:rsid w:val="00931A6B"/>
    <w:rsid w:val="00931D0D"/>
    <w:rsid w:val="00932338"/>
    <w:rsid w:val="0093748A"/>
    <w:rsid w:val="00941A56"/>
    <w:rsid w:val="00945373"/>
    <w:rsid w:val="009542CA"/>
    <w:rsid w:val="0095685D"/>
    <w:rsid w:val="00957D21"/>
    <w:rsid w:val="00960172"/>
    <w:rsid w:val="00960C32"/>
    <w:rsid w:val="00962C5D"/>
    <w:rsid w:val="0096595A"/>
    <w:rsid w:val="00966137"/>
    <w:rsid w:val="00966690"/>
    <w:rsid w:val="00966D57"/>
    <w:rsid w:val="0096799F"/>
    <w:rsid w:val="00967E0A"/>
    <w:rsid w:val="00967F2F"/>
    <w:rsid w:val="0097217C"/>
    <w:rsid w:val="00973136"/>
    <w:rsid w:val="009736A0"/>
    <w:rsid w:val="00973740"/>
    <w:rsid w:val="009809B6"/>
    <w:rsid w:val="00981142"/>
    <w:rsid w:val="00981193"/>
    <w:rsid w:val="009812D1"/>
    <w:rsid w:val="00983211"/>
    <w:rsid w:val="0098399F"/>
    <w:rsid w:val="00983D0E"/>
    <w:rsid w:val="00984112"/>
    <w:rsid w:val="00992B81"/>
    <w:rsid w:val="0099436A"/>
    <w:rsid w:val="0099446A"/>
    <w:rsid w:val="00995BB6"/>
    <w:rsid w:val="009A029E"/>
    <w:rsid w:val="009A02C3"/>
    <w:rsid w:val="009A1010"/>
    <w:rsid w:val="009A421F"/>
    <w:rsid w:val="009A5041"/>
    <w:rsid w:val="009A5616"/>
    <w:rsid w:val="009A65E4"/>
    <w:rsid w:val="009A70D8"/>
    <w:rsid w:val="009B40A8"/>
    <w:rsid w:val="009B6B84"/>
    <w:rsid w:val="009B77AE"/>
    <w:rsid w:val="009C0A71"/>
    <w:rsid w:val="009C1071"/>
    <w:rsid w:val="009C53A8"/>
    <w:rsid w:val="009C5638"/>
    <w:rsid w:val="009D2552"/>
    <w:rsid w:val="009D3BEF"/>
    <w:rsid w:val="009D5A94"/>
    <w:rsid w:val="009D6E5A"/>
    <w:rsid w:val="009E1D36"/>
    <w:rsid w:val="009E3557"/>
    <w:rsid w:val="009E5666"/>
    <w:rsid w:val="009E5D5F"/>
    <w:rsid w:val="009E68A6"/>
    <w:rsid w:val="009E6970"/>
    <w:rsid w:val="009F38DA"/>
    <w:rsid w:val="009F44D5"/>
    <w:rsid w:val="00A00974"/>
    <w:rsid w:val="00A02B71"/>
    <w:rsid w:val="00A02C73"/>
    <w:rsid w:val="00A04439"/>
    <w:rsid w:val="00A07D56"/>
    <w:rsid w:val="00A07EF8"/>
    <w:rsid w:val="00A100EE"/>
    <w:rsid w:val="00A124B2"/>
    <w:rsid w:val="00A14E43"/>
    <w:rsid w:val="00A1579E"/>
    <w:rsid w:val="00A158FE"/>
    <w:rsid w:val="00A17084"/>
    <w:rsid w:val="00A172C2"/>
    <w:rsid w:val="00A1740B"/>
    <w:rsid w:val="00A206C1"/>
    <w:rsid w:val="00A21209"/>
    <w:rsid w:val="00A212B3"/>
    <w:rsid w:val="00A2208E"/>
    <w:rsid w:val="00A231EA"/>
    <w:rsid w:val="00A24312"/>
    <w:rsid w:val="00A243E1"/>
    <w:rsid w:val="00A24494"/>
    <w:rsid w:val="00A24A58"/>
    <w:rsid w:val="00A2553B"/>
    <w:rsid w:val="00A2710C"/>
    <w:rsid w:val="00A301CC"/>
    <w:rsid w:val="00A30A5F"/>
    <w:rsid w:val="00A35513"/>
    <w:rsid w:val="00A41EF4"/>
    <w:rsid w:val="00A4218E"/>
    <w:rsid w:val="00A430DA"/>
    <w:rsid w:val="00A6102E"/>
    <w:rsid w:val="00A6407E"/>
    <w:rsid w:val="00A662DC"/>
    <w:rsid w:val="00A66B1B"/>
    <w:rsid w:val="00A672FB"/>
    <w:rsid w:val="00A67597"/>
    <w:rsid w:val="00A72F6B"/>
    <w:rsid w:val="00A74192"/>
    <w:rsid w:val="00A823D6"/>
    <w:rsid w:val="00A82880"/>
    <w:rsid w:val="00A837B3"/>
    <w:rsid w:val="00A90AA0"/>
    <w:rsid w:val="00A90AB9"/>
    <w:rsid w:val="00A919C7"/>
    <w:rsid w:val="00A92B24"/>
    <w:rsid w:val="00A932D7"/>
    <w:rsid w:val="00A941AF"/>
    <w:rsid w:val="00A96205"/>
    <w:rsid w:val="00A968FF"/>
    <w:rsid w:val="00A97A30"/>
    <w:rsid w:val="00AA00F7"/>
    <w:rsid w:val="00AA549B"/>
    <w:rsid w:val="00AA65C2"/>
    <w:rsid w:val="00AA6BA5"/>
    <w:rsid w:val="00AA70A1"/>
    <w:rsid w:val="00AA7529"/>
    <w:rsid w:val="00AA7ED2"/>
    <w:rsid w:val="00AB0DCA"/>
    <w:rsid w:val="00AB34E3"/>
    <w:rsid w:val="00AB3FB1"/>
    <w:rsid w:val="00AC1CFD"/>
    <w:rsid w:val="00AC32F9"/>
    <w:rsid w:val="00AC4239"/>
    <w:rsid w:val="00AC4B7E"/>
    <w:rsid w:val="00AC55E5"/>
    <w:rsid w:val="00AD091A"/>
    <w:rsid w:val="00AD0B04"/>
    <w:rsid w:val="00AD1CBE"/>
    <w:rsid w:val="00AD33AB"/>
    <w:rsid w:val="00AD493F"/>
    <w:rsid w:val="00AD77B8"/>
    <w:rsid w:val="00AD78E0"/>
    <w:rsid w:val="00AE4129"/>
    <w:rsid w:val="00AE6BA4"/>
    <w:rsid w:val="00AE77CF"/>
    <w:rsid w:val="00AF1A4E"/>
    <w:rsid w:val="00AF215A"/>
    <w:rsid w:val="00AF4169"/>
    <w:rsid w:val="00AF4719"/>
    <w:rsid w:val="00AF4AB3"/>
    <w:rsid w:val="00AF4B88"/>
    <w:rsid w:val="00AF4DF0"/>
    <w:rsid w:val="00B1695A"/>
    <w:rsid w:val="00B179A4"/>
    <w:rsid w:val="00B20AA5"/>
    <w:rsid w:val="00B21C5F"/>
    <w:rsid w:val="00B24058"/>
    <w:rsid w:val="00B24812"/>
    <w:rsid w:val="00B24B97"/>
    <w:rsid w:val="00B25929"/>
    <w:rsid w:val="00B26BF4"/>
    <w:rsid w:val="00B327B6"/>
    <w:rsid w:val="00B32C23"/>
    <w:rsid w:val="00B33DD0"/>
    <w:rsid w:val="00B33E35"/>
    <w:rsid w:val="00B344A6"/>
    <w:rsid w:val="00B3749C"/>
    <w:rsid w:val="00B436EC"/>
    <w:rsid w:val="00B471C0"/>
    <w:rsid w:val="00B478A3"/>
    <w:rsid w:val="00B509A6"/>
    <w:rsid w:val="00B513E7"/>
    <w:rsid w:val="00B51419"/>
    <w:rsid w:val="00B5229F"/>
    <w:rsid w:val="00B52B4A"/>
    <w:rsid w:val="00B54813"/>
    <w:rsid w:val="00B56B4F"/>
    <w:rsid w:val="00B56E4D"/>
    <w:rsid w:val="00B573A8"/>
    <w:rsid w:val="00B60FDC"/>
    <w:rsid w:val="00B61263"/>
    <w:rsid w:val="00B619EE"/>
    <w:rsid w:val="00B62229"/>
    <w:rsid w:val="00B62F4D"/>
    <w:rsid w:val="00B639E6"/>
    <w:rsid w:val="00B641D7"/>
    <w:rsid w:val="00B70164"/>
    <w:rsid w:val="00B7265D"/>
    <w:rsid w:val="00B745B5"/>
    <w:rsid w:val="00B75601"/>
    <w:rsid w:val="00B76CF1"/>
    <w:rsid w:val="00B81C82"/>
    <w:rsid w:val="00B83402"/>
    <w:rsid w:val="00B8694B"/>
    <w:rsid w:val="00B86AF8"/>
    <w:rsid w:val="00B87618"/>
    <w:rsid w:val="00B9207A"/>
    <w:rsid w:val="00B92CAB"/>
    <w:rsid w:val="00B9339F"/>
    <w:rsid w:val="00B93418"/>
    <w:rsid w:val="00B9580B"/>
    <w:rsid w:val="00B95884"/>
    <w:rsid w:val="00B97422"/>
    <w:rsid w:val="00B97EB9"/>
    <w:rsid w:val="00BA00AE"/>
    <w:rsid w:val="00BA365F"/>
    <w:rsid w:val="00BA4F40"/>
    <w:rsid w:val="00BA5C0E"/>
    <w:rsid w:val="00BA6B54"/>
    <w:rsid w:val="00BA7936"/>
    <w:rsid w:val="00BB18E2"/>
    <w:rsid w:val="00BC27BD"/>
    <w:rsid w:val="00BC36AF"/>
    <w:rsid w:val="00BC4BFF"/>
    <w:rsid w:val="00BC6D2B"/>
    <w:rsid w:val="00BC78BF"/>
    <w:rsid w:val="00BD06F2"/>
    <w:rsid w:val="00BD1A1E"/>
    <w:rsid w:val="00BD1DA7"/>
    <w:rsid w:val="00BD2769"/>
    <w:rsid w:val="00BD2CA7"/>
    <w:rsid w:val="00BD4DFA"/>
    <w:rsid w:val="00BD554A"/>
    <w:rsid w:val="00BD7DA7"/>
    <w:rsid w:val="00BE1E81"/>
    <w:rsid w:val="00BE1F8B"/>
    <w:rsid w:val="00BE66D5"/>
    <w:rsid w:val="00BE70AA"/>
    <w:rsid w:val="00BF22C7"/>
    <w:rsid w:val="00BF2E7F"/>
    <w:rsid w:val="00BF7C45"/>
    <w:rsid w:val="00C01BE5"/>
    <w:rsid w:val="00C0396B"/>
    <w:rsid w:val="00C03A03"/>
    <w:rsid w:val="00C03E10"/>
    <w:rsid w:val="00C115EF"/>
    <w:rsid w:val="00C126FE"/>
    <w:rsid w:val="00C12EAA"/>
    <w:rsid w:val="00C16D25"/>
    <w:rsid w:val="00C16E96"/>
    <w:rsid w:val="00C16EC1"/>
    <w:rsid w:val="00C17BD8"/>
    <w:rsid w:val="00C17D0C"/>
    <w:rsid w:val="00C21E2D"/>
    <w:rsid w:val="00C2321D"/>
    <w:rsid w:val="00C23812"/>
    <w:rsid w:val="00C25C60"/>
    <w:rsid w:val="00C27301"/>
    <w:rsid w:val="00C31C57"/>
    <w:rsid w:val="00C3242D"/>
    <w:rsid w:val="00C34270"/>
    <w:rsid w:val="00C36437"/>
    <w:rsid w:val="00C36BFD"/>
    <w:rsid w:val="00C3726E"/>
    <w:rsid w:val="00C37411"/>
    <w:rsid w:val="00C4092D"/>
    <w:rsid w:val="00C4104F"/>
    <w:rsid w:val="00C419B6"/>
    <w:rsid w:val="00C41BD8"/>
    <w:rsid w:val="00C43320"/>
    <w:rsid w:val="00C43938"/>
    <w:rsid w:val="00C47787"/>
    <w:rsid w:val="00C50398"/>
    <w:rsid w:val="00C5060E"/>
    <w:rsid w:val="00C50883"/>
    <w:rsid w:val="00C509AC"/>
    <w:rsid w:val="00C50B9F"/>
    <w:rsid w:val="00C54020"/>
    <w:rsid w:val="00C542B6"/>
    <w:rsid w:val="00C5679C"/>
    <w:rsid w:val="00C57A34"/>
    <w:rsid w:val="00C608DA"/>
    <w:rsid w:val="00C615F6"/>
    <w:rsid w:val="00C61E86"/>
    <w:rsid w:val="00C62349"/>
    <w:rsid w:val="00C66DF5"/>
    <w:rsid w:val="00C6758A"/>
    <w:rsid w:val="00C7271B"/>
    <w:rsid w:val="00C764E5"/>
    <w:rsid w:val="00C76500"/>
    <w:rsid w:val="00C76F87"/>
    <w:rsid w:val="00C8213D"/>
    <w:rsid w:val="00C833AF"/>
    <w:rsid w:val="00C83C1A"/>
    <w:rsid w:val="00C843DF"/>
    <w:rsid w:val="00C84450"/>
    <w:rsid w:val="00C86046"/>
    <w:rsid w:val="00C873B4"/>
    <w:rsid w:val="00C91E7E"/>
    <w:rsid w:val="00C937E1"/>
    <w:rsid w:val="00C955ED"/>
    <w:rsid w:val="00C9580E"/>
    <w:rsid w:val="00C96A90"/>
    <w:rsid w:val="00C96B10"/>
    <w:rsid w:val="00CA0383"/>
    <w:rsid w:val="00CA09BA"/>
    <w:rsid w:val="00CA14B3"/>
    <w:rsid w:val="00CA1995"/>
    <w:rsid w:val="00CA3C3D"/>
    <w:rsid w:val="00CA4036"/>
    <w:rsid w:val="00CA474D"/>
    <w:rsid w:val="00CA5BC1"/>
    <w:rsid w:val="00CB00C3"/>
    <w:rsid w:val="00CB2FE1"/>
    <w:rsid w:val="00CB5D81"/>
    <w:rsid w:val="00CB7405"/>
    <w:rsid w:val="00CC047E"/>
    <w:rsid w:val="00CC0757"/>
    <w:rsid w:val="00CC14EE"/>
    <w:rsid w:val="00CC16E1"/>
    <w:rsid w:val="00CC232D"/>
    <w:rsid w:val="00CC3D74"/>
    <w:rsid w:val="00CC5C5C"/>
    <w:rsid w:val="00CC72AC"/>
    <w:rsid w:val="00CC7FC3"/>
    <w:rsid w:val="00CD2F1F"/>
    <w:rsid w:val="00CD3134"/>
    <w:rsid w:val="00CD38C8"/>
    <w:rsid w:val="00CD5314"/>
    <w:rsid w:val="00CD58F8"/>
    <w:rsid w:val="00CD7B27"/>
    <w:rsid w:val="00CE19B8"/>
    <w:rsid w:val="00CE2755"/>
    <w:rsid w:val="00CE396E"/>
    <w:rsid w:val="00CE5635"/>
    <w:rsid w:val="00CE6D4B"/>
    <w:rsid w:val="00CE701D"/>
    <w:rsid w:val="00CF10DF"/>
    <w:rsid w:val="00CF316E"/>
    <w:rsid w:val="00CF47CE"/>
    <w:rsid w:val="00CF6578"/>
    <w:rsid w:val="00D011FB"/>
    <w:rsid w:val="00D01DFC"/>
    <w:rsid w:val="00D02A2D"/>
    <w:rsid w:val="00D02ABF"/>
    <w:rsid w:val="00D034EE"/>
    <w:rsid w:val="00D03B68"/>
    <w:rsid w:val="00D03D7D"/>
    <w:rsid w:val="00D05098"/>
    <w:rsid w:val="00D071D5"/>
    <w:rsid w:val="00D072CA"/>
    <w:rsid w:val="00D15096"/>
    <w:rsid w:val="00D15A97"/>
    <w:rsid w:val="00D17FB9"/>
    <w:rsid w:val="00D205BE"/>
    <w:rsid w:val="00D234D2"/>
    <w:rsid w:val="00D244C5"/>
    <w:rsid w:val="00D24F7D"/>
    <w:rsid w:val="00D26191"/>
    <w:rsid w:val="00D2634B"/>
    <w:rsid w:val="00D31350"/>
    <w:rsid w:val="00D32450"/>
    <w:rsid w:val="00D32E4A"/>
    <w:rsid w:val="00D34421"/>
    <w:rsid w:val="00D3700E"/>
    <w:rsid w:val="00D37383"/>
    <w:rsid w:val="00D4158F"/>
    <w:rsid w:val="00D439C0"/>
    <w:rsid w:val="00D44739"/>
    <w:rsid w:val="00D44C87"/>
    <w:rsid w:val="00D46E2C"/>
    <w:rsid w:val="00D51F23"/>
    <w:rsid w:val="00D520EC"/>
    <w:rsid w:val="00D5281E"/>
    <w:rsid w:val="00D53798"/>
    <w:rsid w:val="00D543BF"/>
    <w:rsid w:val="00D559C6"/>
    <w:rsid w:val="00D635FB"/>
    <w:rsid w:val="00D63F05"/>
    <w:rsid w:val="00D652BA"/>
    <w:rsid w:val="00D658B0"/>
    <w:rsid w:val="00D6613C"/>
    <w:rsid w:val="00D678BC"/>
    <w:rsid w:val="00D70659"/>
    <w:rsid w:val="00D74F15"/>
    <w:rsid w:val="00D80588"/>
    <w:rsid w:val="00D82AAD"/>
    <w:rsid w:val="00D84EA1"/>
    <w:rsid w:val="00D862B3"/>
    <w:rsid w:val="00D87398"/>
    <w:rsid w:val="00D876FB"/>
    <w:rsid w:val="00D87EFE"/>
    <w:rsid w:val="00D93142"/>
    <w:rsid w:val="00D932A5"/>
    <w:rsid w:val="00D93ADA"/>
    <w:rsid w:val="00D95550"/>
    <w:rsid w:val="00D9630B"/>
    <w:rsid w:val="00D9791F"/>
    <w:rsid w:val="00D9797C"/>
    <w:rsid w:val="00DA04F7"/>
    <w:rsid w:val="00DA1600"/>
    <w:rsid w:val="00DA5593"/>
    <w:rsid w:val="00DA654D"/>
    <w:rsid w:val="00DB19CB"/>
    <w:rsid w:val="00DB1ACC"/>
    <w:rsid w:val="00DB54E6"/>
    <w:rsid w:val="00DB5566"/>
    <w:rsid w:val="00DB726F"/>
    <w:rsid w:val="00DB7CAC"/>
    <w:rsid w:val="00DC0E86"/>
    <w:rsid w:val="00DC2A86"/>
    <w:rsid w:val="00DC36D3"/>
    <w:rsid w:val="00DC3776"/>
    <w:rsid w:val="00DC3E3D"/>
    <w:rsid w:val="00DC612A"/>
    <w:rsid w:val="00DC6869"/>
    <w:rsid w:val="00DC69CA"/>
    <w:rsid w:val="00DC782D"/>
    <w:rsid w:val="00DD5AD9"/>
    <w:rsid w:val="00DD68A6"/>
    <w:rsid w:val="00DD6F99"/>
    <w:rsid w:val="00DD7A47"/>
    <w:rsid w:val="00DD7E19"/>
    <w:rsid w:val="00DE07EA"/>
    <w:rsid w:val="00DE2B7E"/>
    <w:rsid w:val="00DE5185"/>
    <w:rsid w:val="00DE6242"/>
    <w:rsid w:val="00DE69EA"/>
    <w:rsid w:val="00DE724E"/>
    <w:rsid w:val="00DF11A0"/>
    <w:rsid w:val="00DF21E0"/>
    <w:rsid w:val="00DF57FD"/>
    <w:rsid w:val="00DF5B21"/>
    <w:rsid w:val="00DF60CF"/>
    <w:rsid w:val="00DF610F"/>
    <w:rsid w:val="00DF70F0"/>
    <w:rsid w:val="00E0191C"/>
    <w:rsid w:val="00E038DE"/>
    <w:rsid w:val="00E10034"/>
    <w:rsid w:val="00E100DF"/>
    <w:rsid w:val="00E11712"/>
    <w:rsid w:val="00E12795"/>
    <w:rsid w:val="00E13BA4"/>
    <w:rsid w:val="00E13E9C"/>
    <w:rsid w:val="00E13F8B"/>
    <w:rsid w:val="00E142EB"/>
    <w:rsid w:val="00E144B0"/>
    <w:rsid w:val="00E14838"/>
    <w:rsid w:val="00E20C76"/>
    <w:rsid w:val="00E2120F"/>
    <w:rsid w:val="00E21582"/>
    <w:rsid w:val="00E21B7B"/>
    <w:rsid w:val="00E22D14"/>
    <w:rsid w:val="00E23028"/>
    <w:rsid w:val="00E23C5F"/>
    <w:rsid w:val="00E242C9"/>
    <w:rsid w:val="00E25346"/>
    <w:rsid w:val="00E261DC"/>
    <w:rsid w:val="00E304D0"/>
    <w:rsid w:val="00E30B8B"/>
    <w:rsid w:val="00E318F5"/>
    <w:rsid w:val="00E31AE7"/>
    <w:rsid w:val="00E33083"/>
    <w:rsid w:val="00E3601F"/>
    <w:rsid w:val="00E364CF"/>
    <w:rsid w:val="00E3675B"/>
    <w:rsid w:val="00E413E5"/>
    <w:rsid w:val="00E41A3C"/>
    <w:rsid w:val="00E41AAA"/>
    <w:rsid w:val="00E42EA2"/>
    <w:rsid w:val="00E46671"/>
    <w:rsid w:val="00E52D60"/>
    <w:rsid w:val="00E53CB0"/>
    <w:rsid w:val="00E54DFC"/>
    <w:rsid w:val="00E56581"/>
    <w:rsid w:val="00E57B6F"/>
    <w:rsid w:val="00E60625"/>
    <w:rsid w:val="00E61CE8"/>
    <w:rsid w:val="00E62098"/>
    <w:rsid w:val="00E63594"/>
    <w:rsid w:val="00E640AE"/>
    <w:rsid w:val="00E6677D"/>
    <w:rsid w:val="00E703FA"/>
    <w:rsid w:val="00E705D9"/>
    <w:rsid w:val="00E72088"/>
    <w:rsid w:val="00E7274F"/>
    <w:rsid w:val="00E73B69"/>
    <w:rsid w:val="00E741DE"/>
    <w:rsid w:val="00E74398"/>
    <w:rsid w:val="00E743E3"/>
    <w:rsid w:val="00E750EF"/>
    <w:rsid w:val="00E771B1"/>
    <w:rsid w:val="00E806A0"/>
    <w:rsid w:val="00E81E3D"/>
    <w:rsid w:val="00E82230"/>
    <w:rsid w:val="00E83DC2"/>
    <w:rsid w:val="00E84418"/>
    <w:rsid w:val="00E84812"/>
    <w:rsid w:val="00E93DA9"/>
    <w:rsid w:val="00E960C1"/>
    <w:rsid w:val="00E964FA"/>
    <w:rsid w:val="00E97587"/>
    <w:rsid w:val="00E977DC"/>
    <w:rsid w:val="00EA0747"/>
    <w:rsid w:val="00EA29B5"/>
    <w:rsid w:val="00EA3231"/>
    <w:rsid w:val="00EA367E"/>
    <w:rsid w:val="00EA44D2"/>
    <w:rsid w:val="00EA6750"/>
    <w:rsid w:val="00EA6E5B"/>
    <w:rsid w:val="00EB10CD"/>
    <w:rsid w:val="00EB18B7"/>
    <w:rsid w:val="00EB3D6C"/>
    <w:rsid w:val="00EB4425"/>
    <w:rsid w:val="00EB5CDF"/>
    <w:rsid w:val="00EB6D8C"/>
    <w:rsid w:val="00EB7D8D"/>
    <w:rsid w:val="00EC0732"/>
    <w:rsid w:val="00EC0EB9"/>
    <w:rsid w:val="00EC104A"/>
    <w:rsid w:val="00EC478E"/>
    <w:rsid w:val="00EC482F"/>
    <w:rsid w:val="00EC59B1"/>
    <w:rsid w:val="00EC5E32"/>
    <w:rsid w:val="00EC711E"/>
    <w:rsid w:val="00ED4376"/>
    <w:rsid w:val="00EE0DB4"/>
    <w:rsid w:val="00EE289C"/>
    <w:rsid w:val="00EE3061"/>
    <w:rsid w:val="00EE3D59"/>
    <w:rsid w:val="00EE63C0"/>
    <w:rsid w:val="00EF031B"/>
    <w:rsid w:val="00EF0AB4"/>
    <w:rsid w:val="00EF2420"/>
    <w:rsid w:val="00EF5282"/>
    <w:rsid w:val="00EF57CE"/>
    <w:rsid w:val="00EF780C"/>
    <w:rsid w:val="00F00090"/>
    <w:rsid w:val="00F00413"/>
    <w:rsid w:val="00F024E2"/>
    <w:rsid w:val="00F06647"/>
    <w:rsid w:val="00F15F84"/>
    <w:rsid w:val="00F174C3"/>
    <w:rsid w:val="00F2136F"/>
    <w:rsid w:val="00F2373F"/>
    <w:rsid w:val="00F25F67"/>
    <w:rsid w:val="00F30E4F"/>
    <w:rsid w:val="00F33E07"/>
    <w:rsid w:val="00F348F4"/>
    <w:rsid w:val="00F37783"/>
    <w:rsid w:val="00F41090"/>
    <w:rsid w:val="00F42130"/>
    <w:rsid w:val="00F426EE"/>
    <w:rsid w:val="00F43917"/>
    <w:rsid w:val="00F43EC9"/>
    <w:rsid w:val="00F440F2"/>
    <w:rsid w:val="00F44CB7"/>
    <w:rsid w:val="00F450AE"/>
    <w:rsid w:val="00F45F44"/>
    <w:rsid w:val="00F45F69"/>
    <w:rsid w:val="00F50882"/>
    <w:rsid w:val="00F50CC9"/>
    <w:rsid w:val="00F556D4"/>
    <w:rsid w:val="00F558BD"/>
    <w:rsid w:val="00F562B3"/>
    <w:rsid w:val="00F56C8C"/>
    <w:rsid w:val="00F573C1"/>
    <w:rsid w:val="00F60EB7"/>
    <w:rsid w:val="00F61A63"/>
    <w:rsid w:val="00F61BAB"/>
    <w:rsid w:val="00F640D2"/>
    <w:rsid w:val="00F66899"/>
    <w:rsid w:val="00F70ECB"/>
    <w:rsid w:val="00F7228C"/>
    <w:rsid w:val="00F73654"/>
    <w:rsid w:val="00F748BD"/>
    <w:rsid w:val="00F75529"/>
    <w:rsid w:val="00F75799"/>
    <w:rsid w:val="00F75BD1"/>
    <w:rsid w:val="00F7687B"/>
    <w:rsid w:val="00F769B1"/>
    <w:rsid w:val="00F76BBB"/>
    <w:rsid w:val="00F804FD"/>
    <w:rsid w:val="00F8060D"/>
    <w:rsid w:val="00F80BD7"/>
    <w:rsid w:val="00F8173E"/>
    <w:rsid w:val="00F8198A"/>
    <w:rsid w:val="00F83081"/>
    <w:rsid w:val="00F832B8"/>
    <w:rsid w:val="00F834D3"/>
    <w:rsid w:val="00F86592"/>
    <w:rsid w:val="00F86787"/>
    <w:rsid w:val="00F87192"/>
    <w:rsid w:val="00F874DC"/>
    <w:rsid w:val="00F9587B"/>
    <w:rsid w:val="00F9752E"/>
    <w:rsid w:val="00FA06A8"/>
    <w:rsid w:val="00FA1CB5"/>
    <w:rsid w:val="00FA2CA9"/>
    <w:rsid w:val="00FA422E"/>
    <w:rsid w:val="00FA5A16"/>
    <w:rsid w:val="00FA64D4"/>
    <w:rsid w:val="00FB64A4"/>
    <w:rsid w:val="00FC017D"/>
    <w:rsid w:val="00FC2900"/>
    <w:rsid w:val="00FC4D71"/>
    <w:rsid w:val="00FC6A74"/>
    <w:rsid w:val="00FD3020"/>
    <w:rsid w:val="00FD3062"/>
    <w:rsid w:val="00FD360A"/>
    <w:rsid w:val="00FD5CFA"/>
    <w:rsid w:val="00FD65C2"/>
    <w:rsid w:val="00FD7F13"/>
    <w:rsid w:val="00FE32EF"/>
    <w:rsid w:val="00FE3E95"/>
    <w:rsid w:val="00FE60EE"/>
    <w:rsid w:val="00FF5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217DE-4CC3-4F3D-BBE0-BF6507DA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03"/>
    <w:rPr>
      <w:rFonts w:ascii="Arial" w:hAnsi="Arial" w:cs="Arial"/>
      <w:lang w:eastAsia="en-US"/>
    </w:rPr>
  </w:style>
  <w:style w:type="paragraph" w:styleId="Titre1">
    <w:name w:val="heading 1"/>
    <w:basedOn w:val="Normal"/>
    <w:next w:val="Normal"/>
    <w:link w:val="Titre1Car"/>
    <w:uiPriority w:val="9"/>
    <w:qFormat/>
    <w:rsid w:val="00801A86"/>
    <w:pPr>
      <w:keepNext/>
      <w:keepLines/>
      <w:numPr>
        <w:numId w:val="28"/>
      </w:numPr>
      <w:spacing w:before="360"/>
      <w:outlineLvl w:val="0"/>
    </w:pPr>
    <w:rPr>
      <w:rFonts w:eastAsia="Times New Roman"/>
      <w:b/>
      <w:bCs/>
      <w:color w:val="101F69"/>
      <w:sz w:val="32"/>
      <w:szCs w:val="32"/>
    </w:rPr>
  </w:style>
  <w:style w:type="paragraph" w:styleId="Titre2">
    <w:name w:val="heading 2"/>
    <w:basedOn w:val="Normal"/>
    <w:next w:val="Normal"/>
    <w:link w:val="Titre2Car"/>
    <w:uiPriority w:val="9"/>
    <w:qFormat/>
    <w:rsid w:val="00C542B6"/>
    <w:pPr>
      <w:keepNext/>
      <w:keepLines/>
      <w:numPr>
        <w:ilvl w:val="1"/>
        <w:numId w:val="28"/>
      </w:numPr>
      <w:spacing w:before="180"/>
      <w:ind w:left="426" w:hanging="568"/>
      <w:outlineLvl w:val="1"/>
    </w:pPr>
    <w:rPr>
      <w:rFonts w:eastAsia="Times New Roman"/>
      <w:b/>
      <w:bCs/>
      <w:color w:val="101F69"/>
      <w:sz w:val="24"/>
      <w:szCs w:val="22"/>
    </w:rPr>
  </w:style>
  <w:style w:type="paragraph" w:styleId="Titre3">
    <w:name w:val="heading 3"/>
    <w:basedOn w:val="Normal"/>
    <w:next w:val="Normal"/>
    <w:link w:val="Titre3Car"/>
    <w:uiPriority w:val="9"/>
    <w:qFormat/>
    <w:rsid w:val="00C542B6"/>
    <w:pPr>
      <w:keepNext/>
      <w:keepLines/>
      <w:numPr>
        <w:ilvl w:val="2"/>
        <w:numId w:val="28"/>
      </w:numPr>
      <w:tabs>
        <w:tab w:val="left" w:pos="851"/>
      </w:tabs>
      <w:autoSpaceDE w:val="0"/>
      <w:autoSpaceDN w:val="0"/>
      <w:adjustRightInd w:val="0"/>
      <w:spacing w:before="200" w:after="120"/>
      <w:jc w:val="both"/>
      <w:outlineLvl w:val="2"/>
    </w:pPr>
    <w:rPr>
      <w:rFonts w:eastAsia="Times New Roman"/>
      <w:bCs/>
    </w:rPr>
  </w:style>
  <w:style w:type="paragraph" w:styleId="Titre4">
    <w:name w:val="heading 4"/>
    <w:basedOn w:val="Normal"/>
    <w:next w:val="Normal"/>
    <w:link w:val="Titre4Car"/>
    <w:uiPriority w:val="9"/>
    <w:qFormat/>
    <w:rsid w:val="00E3601F"/>
    <w:pPr>
      <w:numPr>
        <w:numId w:val="3"/>
      </w:numPr>
      <w:suppressAutoHyphens/>
      <w:spacing w:before="120" w:after="120"/>
      <w:jc w:val="both"/>
      <w:outlineLvl w:val="3"/>
    </w:pPr>
    <w:rPr>
      <w:lang w:eastAsia="fr-FR"/>
    </w:rPr>
  </w:style>
  <w:style w:type="paragraph" w:styleId="Titre5">
    <w:name w:val="heading 5"/>
    <w:basedOn w:val="Normal"/>
    <w:next w:val="Normal"/>
    <w:link w:val="Titre5Car"/>
    <w:uiPriority w:val="9"/>
    <w:qFormat/>
    <w:rsid w:val="005976A2"/>
    <w:pPr>
      <w:keepNext/>
      <w:keepLines/>
      <w:numPr>
        <w:numId w:val="2"/>
      </w:numPr>
      <w:spacing w:before="60"/>
      <w:jc w:val="both"/>
      <w:outlineLvl w:val="4"/>
    </w:pPr>
    <w:rPr>
      <w:rFonts w:eastAsia="Times New Roman"/>
    </w:rPr>
  </w:style>
  <w:style w:type="paragraph" w:styleId="Titre6">
    <w:name w:val="heading 6"/>
    <w:basedOn w:val="Normal"/>
    <w:next w:val="Normal"/>
    <w:link w:val="Titre6Car"/>
    <w:uiPriority w:val="9"/>
    <w:qFormat/>
    <w:rsid w:val="00271BE0"/>
    <w:pPr>
      <w:keepNext/>
      <w:keepLines/>
      <w:numPr>
        <w:ilvl w:val="5"/>
        <w:numId w:val="28"/>
      </w:numPr>
      <w:spacing w:before="60" w:after="60"/>
      <w:ind w:left="2127" w:hanging="284"/>
      <w:outlineLvl w:val="5"/>
    </w:pPr>
    <w:rPr>
      <w:rFonts w:eastAsia="Times New Roman"/>
      <w:iCs/>
    </w:rPr>
  </w:style>
  <w:style w:type="paragraph" w:styleId="Titre7">
    <w:name w:val="heading 7"/>
    <w:basedOn w:val="Normal"/>
    <w:next w:val="Normal"/>
    <w:link w:val="Titre7Car"/>
    <w:uiPriority w:val="9"/>
    <w:qFormat/>
    <w:rsid w:val="002125C8"/>
    <w:pPr>
      <w:keepNext/>
      <w:keepLines/>
      <w:numPr>
        <w:ilvl w:val="6"/>
        <w:numId w:val="28"/>
      </w:numPr>
      <w:spacing w:before="20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qFormat/>
    <w:rsid w:val="002125C8"/>
    <w:pPr>
      <w:keepNext/>
      <w:keepLines/>
      <w:numPr>
        <w:ilvl w:val="7"/>
        <w:numId w:val="28"/>
      </w:numPr>
      <w:spacing w:before="200"/>
      <w:outlineLvl w:val="7"/>
    </w:pPr>
    <w:rPr>
      <w:rFonts w:ascii="Cambria" w:eastAsia="Times New Roman" w:hAnsi="Cambria" w:cs="Times New Roman"/>
      <w:color w:val="404040"/>
    </w:rPr>
  </w:style>
  <w:style w:type="paragraph" w:styleId="Titre9">
    <w:name w:val="heading 9"/>
    <w:basedOn w:val="Normal"/>
    <w:next w:val="Normal"/>
    <w:link w:val="Titre9Car"/>
    <w:uiPriority w:val="9"/>
    <w:qFormat/>
    <w:rsid w:val="002125C8"/>
    <w:pPr>
      <w:keepNext/>
      <w:keepLines/>
      <w:numPr>
        <w:ilvl w:val="8"/>
        <w:numId w:val="28"/>
      </w:numPr>
      <w:spacing w:before="200"/>
      <w:outlineLvl w:val="8"/>
    </w:pPr>
    <w:rPr>
      <w:rFonts w:ascii="Cambria" w:eastAsia="Times New Roman"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01A86"/>
    <w:rPr>
      <w:rFonts w:ascii="Arial" w:eastAsia="Times New Roman" w:hAnsi="Arial" w:cs="Arial"/>
      <w:b/>
      <w:bCs/>
      <w:color w:val="101F69"/>
      <w:sz w:val="32"/>
      <w:szCs w:val="32"/>
    </w:rPr>
  </w:style>
  <w:style w:type="character" w:customStyle="1" w:styleId="Titre2Car">
    <w:name w:val="Titre 2 Car"/>
    <w:link w:val="Titre2"/>
    <w:uiPriority w:val="9"/>
    <w:rsid w:val="00C542B6"/>
    <w:rPr>
      <w:rFonts w:ascii="Arial" w:eastAsia="Times New Roman" w:hAnsi="Arial" w:cs="Arial"/>
      <w:b/>
      <w:bCs/>
      <w:color w:val="101F69"/>
      <w:sz w:val="24"/>
      <w:szCs w:val="22"/>
      <w:lang w:eastAsia="en-US"/>
    </w:rPr>
  </w:style>
  <w:style w:type="character" w:customStyle="1" w:styleId="Titre3Car">
    <w:name w:val="Titre 3 Car"/>
    <w:link w:val="Titre3"/>
    <w:uiPriority w:val="9"/>
    <w:rsid w:val="00C542B6"/>
    <w:rPr>
      <w:rFonts w:ascii="Arial" w:eastAsia="Times New Roman" w:hAnsi="Arial" w:cs="Arial"/>
      <w:bCs/>
      <w:lang w:eastAsia="en-US"/>
    </w:rPr>
  </w:style>
  <w:style w:type="character" w:customStyle="1" w:styleId="Titre4Car">
    <w:name w:val="Titre 4 Car"/>
    <w:link w:val="Titre4"/>
    <w:uiPriority w:val="9"/>
    <w:rsid w:val="00E3601F"/>
    <w:rPr>
      <w:rFonts w:ascii="Arial" w:hAnsi="Arial" w:cs="Arial"/>
    </w:rPr>
  </w:style>
  <w:style w:type="character" w:customStyle="1" w:styleId="Titre5Car">
    <w:name w:val="Titre 5 Car"/>
    <w:link w:val="Titre5"/>
    <w:uiPriority w:val="9"/>
    <w:rsid w:val="005976A2"/>
    <w:rPr>
      <w:rFonts w:ascii="Arial" w:eastAsia="Times New Roman" w:hAnsi="Arial" w:cs="Arial"/>
      <w:lang w:eastAsia="en-US"/>
    </w:rPr>
  </w:style>
  <w:style w:type="character" w:customStyle="1" w:styleId="Titre6Car">
    <w:name w:val="Titre 6 Car"/>
    <w:link w:val="Titre6"/>
    <w:uiPriority w:val="9"/>
    <w:rsid w:val="00271BE0"/>
    <w:rPr>
      <w:rFonts w:ascii="Arial" w:eastAsia="Times New Roman" w:hAnsi="Arial" w:cs="Arial"/>
      <w:iCs/>
      <w:sz w:val="20"/>
      <w:szCs w:val="20"/>
    </w:rPr>
  </w:style>
  <w:style w:type="character" w:customStyle="1" w:styleId="Titre7Car">
    <w:name w:val="Titre 7 Car"/>
    <w:link w:val="Titre7"/>
    <w:uiPriority w:val="9"/>
    <w:semiHidden/>
    <w:rsid w:val="002125C8"/>
    <w:rPr>
      <w:rFonts w:ascii="Cambria" w:eastAsia="Times New Roman" w:hAnsi="Cambria" w:cs="Times New Roman"/>
      <w:i/>
      <w:iCs/>
      <w:color w:val="404040"/>
      <w:sz w:val="20"/>
      <w:szCs w:val="20"/>
    </w:rPr>
  </w:style>
  <w:style w:type="character" w:customStyle="1" w:styleId="Titre8Car">
    <w:name w:val="Titre 8 Car"/>
    <w:link w:val="Titre8"/>
    <w:uiPriority w:val="9"/>
    <w:semiHidden/>
    <w:rsid w:val="002125C8"/>
    <w:rPr>
      <w:rFonts w:ascii="Cambria" w:eastAsia="Times New Roman" w:hAnsi="Cambria" w:cs="Times New Roman"/>
      <w:color w:val="404040"/>
      <w:sz w:val="20"/>
      <w:szCs w:val="20"/>
    </w:rPr>
  </w:style>
  <w:style w:type="character" w:customStyle="1" w:styleId="Titre9Car">
    <w:name w:val="Titre 9 Car"/>
    <w:link w:val="Titre9"/>
    <w:uiPriority w:val="9"/>
    <w:semiHidden/>
    <w:rsid w:val="002125C8"/>
    <w:rPr>
      <w:rFonts w:ascii="Cambria" w:eastAsia="Times New Roman" w:hAnsi="Cambria" w:cs="Times New Roman"/>
      <w:i/>
      <w:iCs/>
      <w:color w:val="404040"/>
      <w:sz w:val="20"/>
      <w:szCs w:val="20"/>
    </w:rPr>
  </w:style>
  <w:style w:type="paragraph" w:styleId="En-tte">
    <w:name w:val="header"/>
    <w:basedOn w:val="Normal"/>
    <w:link w:val="En-tteCar"/>
    <w:uiPriority w:val="99"/>
    <w:unhideWhenUsed/>
    <w:rsid w:val="0044151D"/>
    <w:pPr>
      <w:tabs>
        <w:tab w:val="center" w:pos="4536"/>
        <w:tab w:val="right" w:pos="9072"/>
      </w:tabs>
    </w:pPr>
  </w:style>
  <w:style w:type="character" w:customStyle="1" w:styleId="En-tteCar">
    <w:name w:val="En-tête Car"/>
    <w:basedOn w:val="Policepardfaut"/>
    <w:link w:val="En-tte"/>
    <w:uiPriority w:val="99"/>
    <w:rsid w:val="0044151D"/>
  </w:style>
  <w:style w:type="paragraph" w:styleId="Pieddepage">
    <w:name w:val="footer"/>
    <w:basedOn w:val="Normal"/>
    <w:link w:val="PieddepageCar"/>
    <w:uiPriority w:val="99"/>
    <w:unhideWhenUsed/>
    <w:rsid w:val="0044151D"/>
    <w:pPr>
      <w:tabs>
        <w:tab w:val="center" w:pos="4536"/>
        <w:tab w:val="right" w:pos="9072"/>
      </w:tabs>
    </w:pPr>
  </w:style>
  <w:style w:type="character" w:customStyle="1" w:styleId="PieddepageCar">
    <w:name w:val="Pied de page Car"/>
    <w:basedOn w:val="Policepardfaut"/>
    <w:link w:val="Pieddepage"/>
    <w:uiPriority w:val="99"/>
    <w:rsid w:val="0044151D"/>
  </w:style>
  <w:style w:type="table" w:styleId="Grilledutableau">
    <w:name w:val="Table Grid"/>
    <w:basedOn w:val="TableauNormal"/>
    <w:uiPriority w:val="59"/>
    <w:rsid w:val="0044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En-tte"/>
    <w:next w:val="Normal"/>
    <w:link w:val="TitreCar"/>
    <w:uiPriority w:val="10"/>
    <w:qFormat/>
    <w:rsid w:val="006F6B4B"/>
    <w:pPr>
      <w:spacing w:before="40" w:after="40"/>
      <w:ind w:left="-6"/>
    </w:pPr>
    <w:rPr>
      <w:b/>
      <w:color w:val="101F69"/>
      <w:sz w:val="36"/>
    </w:rPr>
  </w:style>
  <w:style w:type="character" w:customStyle="1" w:styleId="TitreCar">
    <w:name w:val="Titre Car"/>
    <w:link w:val="Titre"/>
    <w:uiPriority w:val="10"/>
    <w:rsid w:val="006F6B4B"/>
    <w:rPr>
      <w:rFonts w:ascii="Arial" w:hAnsi="Arial" w:cs="Arial"/>
      <w:b/>
      <w:color w:val="101F69"/>
      <w:sz w:val="36"/>
    </w:rPr>
  </w:style>
  <w:style w:type="paragraph" w:styleId="Sous-titre">
    <w:name w:val="Subtitle"/>
    <w:basedOn w:val="Normal"/>
    <w:next w:val="Normal"/>
    <w:link w:val="Sous-titreCar"/>
    <w:uiPriority w:val="11"/>
    <w:qFormat/>
    <w:rsid w:val="00A158FE"/>
    <w:pPr>
      <w:numPr>
        <w:ilvl w:val="1"/>
      </w:numPr>
    </w:pPr>
    <w:rPr>
      <w:rFonts w:eastAsia="Times New Roman"/>
      <w:iCs/>
      <w:color w:val="4172AD"/>
      <w:spacing w:val="15"/>
      <w:sz w:val="14"/>
      <w:szCs w:val="24"/>
    </w:rPr>
  </w:style>
  <w:style w:type="character" w:customStyle="1" w:styleId="Sous-titreCar">
    <w:name w:val="Sous-titre Car"/>
    <w:link w:val="Sous-titre"/>
    <w:uiPriority w:val="11"/>
    <w:rsid w:val="00A158FE"/>
    <w:rPr>
      <w:rFonts w:ascii="Arial" w:eastAsia="Times New Roman" w:hAnsi="Arial" w:cs="Arial"/>
      <w:iCs/>
      <w:color w:val="4172AD"/>
      <w:spacing w:val="15"/>
      <w:sz w:val="14"/>
      <w:szCs w:val="24"/>
    </w:rPr>
  </w:style>
  <w:style w:type="paragraph" w:styleId="Sansinterligne">
    <w:name w:val="No Spacing"/>
    <w:uiPriority w:val="1"/>
    <w:qFormat/>
    <w:rsid w:val="00C62349"/>
    <w:pPr>
      <w:jc w:val="both"/>
    </w:pPr>
    <w:rPr>
      <w:rFonts w:ascii="Arial" w:hAnsi="Arial" w:cs="Arial"/>
      <w:lang w:eastAsia="en-US"/>
    </w:rPr>
  </w:style>
  <w:style w:type="paragraph" w:styleId="Paragraphedeliste">
    <w:name w:val="List Paragraph"/>
    <w:basedOn w:val="Normal"/>
    <w:uiPriority w:val="34"/>
    <w:qFormat/>
    <w:rsid w:val="00C833AF"/>
    <w:pPr>
      <w:ind w:left="720"/>
      <w:contextualSpacing/>
    </w:pPr>
  </w:style>
  <w:style w:type="character" w:styleId="Accentuation">
    <w:name w:val="Emphasis"/>
    <w:uiPriority w:val="20"/>
    <w:qFormat/>
    <w:rsid w:val="000E16D3"/>
    <w:rPr>
      <w:i/>
      <w:iCs/>
      <w:color w:val="808080"/>
      <w:sz w:val="18"/>
    </w:rPr>
  </w:style>
  <w:style w:type="character" w:styleId="Emphaseple">
    <w:name w:val="Subtle Emphasis"/>
    <w:uiPriority w:val="19"/>
    <w:qFormat/>
    <w:rsid w:val="00421BCA"/>
    <w:rPr>
      <w:iCs/>
      <w:color w:val="002060"/>
      <w:sz w:val="8"/>
    </w:rPr>
  </w:style>
  <w:style w:type="paragraph" w:styleId="En-ttedetabledesmatires">
    <w:name w:val="TOC Heading"/>
    <w:basedOn w:val="Titre1"/>
    <w:next w:val="Normal"/>
    <w:uiPriority w:val="39"/>
    <w:qFormat/>
    <w:rsid w:val="00FE32EF"/>
    <w:pPr>
      <w:numPr>
        <w:numId w:val="0"/>
      </w:numPr>
      <w:spacing w:line="276" w:lineRule="auto"/>
      <w:outlineLvl w:val="9"/>
    </w:pPr>
    <w:rPr>
      <w:rFonts w:ascii="Cambria" w:hAnsi="Cambria"/>
      <w:color w:val="365F91"/>
    </w:rPr>
  </w:style>
  <w:style w:type="paragraph" w:styleId="TM1">
    <w:name w:val="toc 1"/>
    <w:basedOn w:val="Normal"/>
    <w:next w:val="Normal"/>
    <w:autoRedefine/>
    <w:uiPriority w:val="39"/>
    <w:unhideWhenUsed/>
    <w:rsid w:val="00332BBA"/>
    <w:pPr>
      <w:tabs>
        <w:tab w:val="left" w:pos="600"/>
        <w:tab w:val="right" w:leader="dot" w:pos="9630"/>
      </w:tabs>
      <w:spacing w:before="120"/>
    </w:pPr>
    <w:rPr>
      <w:b/>
      <w:bCs/>
      <w:i/>
      <w:iCs/>
      <w:noProof/>
      <w:sz w:val="24"/>
      <w:szCs w:val="24"/>
    </w:rPr>
  </w:style>
  <w:style w:type="paragraph" w:styleId="TM3">
    <w:name w:val="toc 3"/>
    <w:basedOn w:val="Normal"/>
    <w:next w:val="Normal"/>
    <w:autoRedefine/>
    <w:uiPriority w:val="39"/>
    <w:unhideWhenUsed/>
    <w:rsid w:val="00FE32EF"/>
    <w:pPr>
      <w:ind w:left="400"/>
    </w:pPr>
    <w:rPr>
      <w:rFonts w:ascii="Calibri" w:hAnsi="Calibri" w:cs="Calibri"/>
    </w:rPr>
  </w:style>
  <w:style w:type="paragraph" w:styleId="TM2">
    <w:name w:val="toc 2"/>
    <w:basedOn w:val="Normal"/>
    <w:next w:val="Normal"/>
    <w:autoRedefine/>
    <w:uiPriority w:val="39"/>
    <w:unhideWhenUsed/>
    <w:rsid w:val="00580733"/>
    <w:pPr>
      <w:tabs>
        <w:tab w:val="left" w:pos="800"/>
        <w:tab w:val="right" w:leader="underscore" w:pos="9072"/>
      </w:tabs>
      <w:spacing w:before="120"/>
      <w:ind w:left="200"/>
    </w:pPr>
    <w:rPr>
      <w:bCs/>
      <w:noProof/>
      <w:szCs w:val="22"/>
    </w:rPr>
  </w:style>
  <w:style w:type="character" w:styleId="Lienhypertexte">
    <w:name w:val="Hyperlink"/>
    <w:uiPriority w:val="99"/>
    <w:unhideWhenUsed/>
    <w:rsid w:val="00FE32EF"/>
    <w:rPr>
      <w:color w:val="0000FF"/>
      <w:u w:val="single"/>
    </w:rPr>
  </w:style>
  <w:style w:type="paragraph" w:styleId="Textedebulles">
    <w:name w:val="Balloon Text"/>
    <w:basedOn w:val="Normal"/>
    <w:link w:val="TextedebullesCar"/>
    <w:uiPriority w:val="99"/>
    <w:semiHidden/>
    <w:unhideWhenUsed/>
    <w:rsid w:val="0029143C"/>
    <w:rPr>
      <w:rFonts w:ascii="Tahoma" w:hAnsi="Tahoma" w:cs="Tahoma"/>
      <w:sz w:val="16"/>
      <w:szCs w:val="16"/>
    </w:rPr>
  </w:style>
  <w:style w:type="character" w:customStyle="1" w:styleId="TextedebullesCar">
    <w:name w:val="Texte de bulles Car"/>
    <w:link w:val="Textedebulles"/>
    <w:uiPriority w:val="99"/>
    <w:semiHidden/>
    <w:rsid w:val="0029143C"/>
    <w:rPr>
      <w:rFonts w:ascii="Tahoma" w:hAnsi="Tahoma" w:cs="Tahoma"/>
      <w:sz w:val="16"/>
      <w:szCs w:val="16"/>
    </w:rPr>
  </w:style>
  <w:style w:type="paragraph" w:styleId="TM4">
    <w:name w:val="toc 4"/>
    <w:basedOn w:val="Normal"/>
    <w:next w:val="Normal"/>
    <w:autoRedefine/>
    <w:uiPriority w:val="39"/>
    <w:unhideWhenUsed/>
    <w:rsid w:val="00B97422"/>
    <w:pPr>
      <w:ind w:left="600"/>
    </w:pPr>
    <w:rPr>
      <w:rFonts w:ascii="Calibri" w:hAnsi="Calibri" w:cs="Calibri"/>
    </w:rPr>
  </w:style>
  <w:style w:type="paragraph" w:styleId="TM5">
    <w:name w:val="toc 5"/>
    <w:basedOn w:val="Normal"/>
    <w:next w:val="Normal"/>
    <w:autoRedefine/>
    <w:uiPriority w:val="39"/>
    <w:unhideWhenUsed/>
    <w:rsid w:val="00B97422"/>
    <w:pPr>
      <w:ind w:left="800"/>
    </w:pPr>
    <w:rPr>
      <w:rFonts w:ascii="Calibri" w:hAnsi="Calibri" w:cs="Calibri"/>
    </w:rPr>
  </w:style>
  <w:style w:type="paragraph" w:styleId="TM6">
    <w:name w:val="toc 6"/>
    <w:basedOn w:val="Normal"/>
    <w:next w:val="Normal"/>
    <w:autoRedefine/>
    <w:uiPriority w:val="39"/>
    <w:unhideWhenUsed/>
    <w:rsid w:val="00B97422"/>
    <w:pPr>
      <w:ind w:left="1000"/>
    </w:pPr>
    <w:rPr>
      <w:rFonts w:ascii="Calibri" w:hAnsi="Calibri" w:cs="Calibri"/>
    </w:rPr>
  </w:style>
  <w:style w:type="paragraph" w:styleId="TM7">
    <w:name w:val="toc 7"/>
    <w:basedOn w:val="Normal"/>
    <w:next w:val="Normal"/>
    <w:autoRedefine/>
    <w:uiPriority w:val="39"/>
    <w:unhideWhenUsed/>
    <w:rsid w:val="00B97422"/>
    <w:pPr>
      <w:ind w:left="1200"/>
    </w:pPr>
    <w:rPr>
      <w:rFonts w:ascii="Calibri" w:hAnsi="Calibri" w:cs="Calibri"/>
    </w:rPr>
  </w:style>
  <w:style w:type="paragraph" w:styleId="TM8">
    <w:name w:val="toc 8"/>
    <w:basedOn w:val="Normal"/>
    <w:next w:val="Normal"/>
    <w:autoRedefine/>
    <w:uiPriority w:val="39"/>
    <w:unhideWhenUsed/>
    <w:rsid w:val="00B97422"/>
    <w:pPr>
      <w:ind w:left="1400"/>
    </w:pPr>
    <w:rPr>
      <w:rFonts w:ascii="Calibri" w:hAnsi="Calibri" w:cs="Calibri"/>
    </w:rPr>
  </w:style>
  <w:style w:type="paragraph" w:styleId="TM9">
    <w:name w:val="toc 9"/>
    <w:basedOn w:val="Normal"/>
    <w:next w:val="Normal"/>
    <w:autoRedefine/>
    <w:uiPriority w:val="39"/>
    <w:unhideWhenUsed/>
    <w:rsid w:val="00B97422"/>
    <w:pPr>
      <w:ind w:left="1600"/>
    </w:pPr>
    <w:rPr>
      <w:rFonts w:ascii="Calibri" w:hAnsi="Calibri" w:cs="Calibri"/>
    </w:rPr>
  </w:style>
  <w:style w:type="character" w:styleId="Marquedecommentaire">
    <w:name w:val="annotation reference"/>
    <w:uiPriority w:val="99"/>
    <w:semiHidden/>
    <w:unhideWhenUsed/>
    <w:rsid w:val="001D2C24"/>
    <w:rPr>
      <w:sz w:val="16"/>
      <w:szCs w:val="16"/>
    </w:rPr>
  </w:style>
  <w:style w:type="paragraph" w:styleId="Commentaire">
    <w:name w:val="annotation text"/>
    <w:basedOn w:val="Normal"/>
    <w:link w:val="CommentaireCar"/>
    <w:uiPriority w:val="99"/>
    <w:unhideWhenUsed/>
    <w:rsid w:val="001D2C24"/>
  </w:style>
  <w:style w:type="character" w:customStyle="1" w:styleId="CommentaireCar">
    <w:name w:val="Commentaire Car"/>
    <w:link w:val="Commentaire"/>
    <w:uiPriority w:val="99"/>
    <w:rsid w:val="001D2C24"/>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1D2C24"/>
    <w:rPr>
      <w:b/>
      <w:bCs/>
    </w:rPr>
  </w:style>
  <w:style w:type="character" w:customStyle="1" w:styleId="ObjetducommentaireCar">
    <w:name w:val="Objet du commentaire Car"/>
    <w:link w:val="Objetducommentaire"/>
    <w:uiPriority w:val="99"/>
    <w:semiHidden/>
    <w:rsid w:val="001D2C24"/>
    <w:rPr>
      <w:rFonts w:ascii="Arial" w:hAnsi="Arial" w:cs="Arial"/>
      <w:b/>
      <w:bCs/>
      <w:sz w:val="20"/>
      <w:szCs w:val="20"/>
    </w:rPr>
  </w:style>
  <w:style w:type="paragraph" w:styleId="Rvision">
    <w:name w:val="Revision"/>
    <w:hidden/>
    <w:uiPriority w:val="99"/>
    <w:semiHidden/>
    <w:rsid w:val="00D9630B"/>
    <w:rPr>
      <w:rFonts w:ascii="Arial" w:hAnsi="Arial" w:cs="Arial"/>
      <w:lang w:eastAsia="en-US"/>
    </w:rPr>
  </w:style>
  <w:style w:type="paragraph" w:customStyle="1" w:styleId="Corpsdetexte21">
    <w:name w:val="Corps de texte 21"/>
    <w:basedOn w:val="Normal"/>
    <w:rsid w:val="00341F74"/>
    <w:pPr>
      <w:suppressAutoHyphens/>
      <w:jc w:val="both"/>
    </w:pPr>
    <w:rPr>
      <w:rFonts w:ascii="Times New Roman" w:eastAsia="Times New Roman" w:hAnsi="Times New Roman" w:cs="Times New Roman"/>
      <w:color w:val="99CC00"/>
      <w:sz w:val="22"/>
      <w:szCs w:val="24"/>
      <w:lang w:eastAsia="ar-SA"/>
    </w:rPr>
  </w:style>
  <w:style w:type="paragraph" w:styleId="Corpsdetexte">
    <w:name w:val="Body Text"/>
    <w:basedOn w:val="Normal"/>
    <w:link w:val="CorpsdetexteCar"/>
    <w:rsid w:val="00CC047E"/>
    <w:pPr>
      <w:suppressAutoHyphens/>
      <w:spacing w:after="120"/>
    </w:pPr>
    <w:rPr>
      <w:rFonts w:ascii="Times New Roman" w:eastAsia="Times New Roman" w:hAnsi="Times New Roman" w:cs="Times New Roman"/>
      <w:sz w:val="24"/>
      <w:szCs w:val="24"/>
      <w:lang w:eastAsia="ar-SA"/>
    </w:rPr>
  </w:style>
  <w:style w:type="character" w:customStyle="1" w:styleId="CorpsdetexteCar">
    <w:name w:val="Corps de texte Car"/>
    <w:link w:val="Corpsdetexte"/>
    <w:rsid w:val="00CC047E"/>
    <w:rPr>
      <w:rFonts w:ascii="Times New Roman" w:eastAsia="Times New Roman" w:hAnsi="Times New Roman" w:cs="Times New Roman"/>
      <w:sz w:val="24"/>
      <w:szCs w:val="24"/>
      <w:lang w:eastAsia="ar-SA"/>
    </w:rPr>
  </w:style>
  <w:style w:type="character" w:styleId="Emphaseintense">
    <w:name w:val="Intense Emphasis"/>
    <w:uiPriority w:val="21"/>
    <w:qFormat/>
    <w:rsid w:val="00F804FD"/>
    <w:rPr>
      <w:b/>
      <w:bCs/>
      <w:i/>
      <w:iCs/>
      <w:color w:val="4F81BD"/>
    </w:rPr>
  </w:style>
  <w:style w:type="paragraph" w:styleId="Citation">
    <w:name w:val="Quote"/>
    <w:basedOn w:val="Normal"/>
    <w:next w:val="Normal"/>
    <w:link w:val="CitationCar"/>
    <w:uiPriority w:val="29"/>
    <w:qFormat/>
    <w:rsid w:val="00F804FD"/>
    <w:rPr>
      <w:i/>
      <w:iCs/>
      <w:color w:val="000000"/>
    </w:rPr>
  </w:style>
  <w:style w:type="character" w:customStyle="1" w:styleId="CitationCar">
    <w:name w:val="Citation Car"/>
    <w:link w:val="Citation"/>
    <w:uiPriority w:val="29"/>
    <w:rsid w:val="00F804FD"/>
    <w:rPr>
      <w:rFonts w:ascii="Arial" w:hAnsi="Arial" w:cs="Arial"/>
      <w:i/>
      <w:iCs/>
      <w:color w:val="000000"/>
      <w:sz w:val="20"/>
      <w:szCs w:val="20"/>
    </w:rPr>
  </w:style>
  <w:style w:type="paragraph" w:customStyle="1" w:styleId="GUI25ParaEnum">
    <w:name w:val="GUI 25 ParaEnum"/>
    <w:basedOn w:val="Normal"/>
    <w:link w:val="GUI25ParaEnumCar1"/>
    <w:rsid w:val="00EC478E"/>
    <w:pPr>
      <w:numPr>
        <w:numId w:val="9"/>
      </w:numPr>
      <w:ind w:left="1559" w:firstLine="0"/>
      <w:jc w:val="both"/>
    </w:pPr>
    <w:rPr>
      <w:rFonts w:ascii="Tahoma" w:eastAsia="Times New Roman" w:hAnsi="Tahoma" w:cs="Times New Roman"/>
      <w:sz w:val="18"/>
      <w:lang w:eastAsia="fr-FR"/>
    </w:rPr>
  </w:style>
  <w:style w:type="paragraph" w:customStyle="1" w:styleId="GUI28Para">
    <w:name w:val="GUI 28 Para"/>
    <w:basedOn w:val="GUI25ParaEnum"/>
    <w:rsid w:val="00EC478E"/>
    <w:pPr>
      <w:numPr>
        <w:numId w:val="0"/>
      </w:numPr>
      <w:ind w:left="1701"/>
    </w:pPr>
  </w:style>
  <w:style w:type="paragraph" w:customStyle="1" w:styleId="GUI11">
    <w:name w:val="GUI 1.1"/>
    <w:basedOn w:val="Normal"/>
    <w:next w:val="GUI111"/>
    <w:rsid w:val="00EC478E"/>
    <w:pPr>
      <w:keepNext/>
      <w:keepLines/>
      <w:numPr>
        <w:ilvl w:val="1"/>
        <w:numId w:val="8"/>
      </w:numPr>
      <w:tabs>
        <w:tab w:val="left" w:pos="993"/>
        <w:tab w:val="right" w:leader="dot" w:pos="9612"/>
      </w:tabs>
      <w:spacing w:before="240"/>
    </w:pPr>
    <w:rPr>
      <w:rFonts w:ascii="Tahoma" w:eastAsia="Times New Roman" w:hAnsi="Tahoma" w:cs="Times New Roman"/>
      <w:b/>
      <w:sz w:val="18"/>
      <w:lang w:eastAsia="fr-FR"/>
    </w:rPr>
  </w:style>
  <w:style w:type="paragraph" w:customStyle="1" w:styleId="GUI111">
    <w:name w:val="GUI 1.1.1"/>
    <w:basedOn w:val="GUI11"/>
    <w:next w:val="Normal"/>
    <w:rsid w:val="00EC478E"/>
    <w:pPr>
      <w:keepNext w:val="0"/>
      <w:keepLines w:val="0"/>
      <w:numPr>
        <w:ilvl w:val="2"/>
      </w:numPr>
      <w:tabs>
        <w:tab w:val="clear" w:pos="9612"/>
        <w:tab w:val="left" w:pos="1701"/>
      </w:tabs>
      <w:spacing w:before="180" w:line="240" w:lineRule="exact"/>
      <w:ind w:left="1701" w:hanging="709"/>
    </w:pPr>
    <w:rPr>
      <w:b w:val="0"/>
    </w:rPr>
  </w:style>
  <w:style w:type="paragraph" w:customStyle="1" w:styleId="GUI1">
    <w:name w:val="GUI 1."/>
    <w:basedOn w:val="Normal"/>
    <w:next w:val="GUI11"/>
    <w:rsid w:val="00EC478E"/>
    <w:pPr>
      <w:keepNext/>
      <w:keepLines/>
      <w:numPr>
        <w:numId w:val="8"/>
      </w:numPr>
      <w:spacing w:before="240" w:after="120"/>
      <w:ind w:left="425" w:hanging="425"/>
    </w:pPr>
    <w:rPr>
      <w:rFonts w:ascii="Tahoma" w:eastAsia="Times New Roman" w:hAnsi="Tahoma" w:cs="Times New Roman"/>
      <w:b/>
      <w:smallCaps/>
      <w:sz w:val="22"/>
      <w:lang w:eastAsia="fr-FR"/>
    </w:rPr>
  </w:style>
  <w:style w:type="paragraph" w:customStyle="1" w:styleId="StyleGUI25ParaEnumBleu">
    <w:name w:val="Style GUI 25 ParaEnum + Bleu"/>
    <w:basedOn w:val="GUI25ParaEnum"/>
    <w:link w:val="StyleGUI25ParaEnumBleuCar"/>
    <w:rsid w:val="00EC478E"/>
    <w:rPr>
      <w:color w:val="0000FF"/>
    </w:rPr>
  </w:style>
  <w:style w:type="character" w:customStyle="1" w:styleId="GUI25ParaEnumCar1">
    <w:name w:val="GUI 25 ParaEnum Car1"/>
    <w:link w:val="GUI25ParaEnum"/>
    <w:rsid w:val="00EC478E"/>
    <w:rPr>
      <w:rFonts w:ascii="Tahoma" w:eastAsia="Times New Roman" w:hAnsi="Tahoma" w:cs="Times New Roman"/>
      <w:sz w:val="18"/>
      <w:szCs w:val="20"/>
      <w:lang w:eastAsia="fr-FR"/>
    </w:rPr>
  </w:style>
  <w:style w:type="character" w:customStyle="1" w:styleId="StyleGUI25ParaEnumBleuCar">
    <w:name w:val="Style GUI 25 ParaEnum + Bleu Car"/>
    <w:link w:val="StyleGUI25ParaEnumBleu"/>
    <w:rsid w:val="00EC478E"/>
    <w:rPr>
      <w:rFonts w:ascii="Tahoma" w:eastAsia="Times New Roman" w:hAnsi="Tahoma" w:cs="Times New Roman"/>
      <w:color w:val="0000FF"/>
      <w:sz w:val="18"/>
      <w:szCs w:val="20"/>
      <w:lang w:eastAsia="fr-FR"/>
    </w:rPr>
  </w:style>
  <w:style w:type="paragraph" w:customStyle="1" w:styleId="GUI25ParaEnum0">
    <w:name w:val="GUI 25 ParaEnum+"/>
    <w:basedOn w:val="GUI25ParaEnum"/>
    <w:rsid w:val="00EC478E"/>
    <w:pPr>
      <w:numPr>
        <w:numId w:val="12"/>
      </w:numPr>
      <w:tabs>
        <w:tab w:val="left" w:pos="1985"/>
      </w:tabs>
      <w:spacing w:after="120"/>
      <w:jc w:val="left"/>
    </w:pPr>
  </w:style>
  <w:style w:type="paragraph" w:customStyle="1" w:styleId="GUI27ParaEnum2">
    <w:name w:val="GUI 27 ParaEnum2+"/>
    <w:basedOn w:val="GUI27ParaEnum20"/>
    <w:rsid w:val="00EC478E"/>
    <w:pPr>
      <w:spacing w:after="120"/>
    </w:pPr>
  </w:style>
  <w:style w:type="paragraph" w:customStyle="1" w:styleId="GUI27ParaEnum20">
    <w:name w:val="GUI 27 ParaEnum2"/>
    <w:basedOn w:val="Normal"/>
    <w:rsid w:val="00EC478E"/>
    <w:pPr>
      <w:tabs>
        <w:tab w:val="num" w:pos="2127"/>
      </w:tabs>
      <w:ind w:left="2127" w:hanging="142"/>
      <w:jc w:val="both"/>
    </w:pPr>
    <w:rPr>
      <w:rFonts w:ascii="Tahoma" w:eastAsia="Times New Roman" w:hAnsi="Tahoma" w:cs="Times New Roman"/>
      <w:noProof/>
      <w:sz w:val="18"/>
      <w:lang w:eastAsia="fr-FR"/>
    </w:rPr>
  </w:style>
  <w:style w:type="character" w:customStyle="1" w:styleId="GUI27ParaEnum2Car">
    <w:name w:val="GUI 27 ParaEnum2 Car"/>
    <w:rsid w:val="00EC478E"/>
    <w:rPr>
      <w:rFonts w:ascii="Tahoma" w:hAnsi="Tahoma"/>
      <w:noProof/>
      <w:sz w:val="18"/>
      <w:lang w:val="fr-FR" w:eastAsia="fr-FR" w:bidi="ar-SA"/>
    </w:rPr>
  </w:style>
  <w:style w:type="paragraph" w:customStyle="1" w:styleId="StyleGUI28ParaBleu">
    <w:name w:val="Style GUI 28 Para+ + Bleu"/>
    <w:basedOn w:val="Normal"/>
    <w:rsid w:val="00EC478E"/>
    <w:pPr>
      <w:spacing w:after="60"/>
      <w:ind w:left="1701"/>
      <w:jc w:val="both"/>
    </w:pPr>
    <w:rPr>
      <w:rFonts w:ascii="Tahoma" w:eastAsia="Times New Roman" w:hAnsi="Tahoma" w:cs="Times New Roman"/>
      <w:color w:val="0000FF"/>
      <w:sz w:val="18"/>
      <w:lang w:eastAsia="fr-FR"/>
    </w:rPr>
  </w:style>
  <w:style w:type="paragraph" w:styleId="Explorateurdedocuments">
    <w:name w:val="Document Map"/>
    <w:basedOn w:val="Normal"/>
    <w:link w:val="ExplorateurdedocumentsCar"/>
    <w:uiPriority w:val="99"/>
    <w:semiHidden/>
    <w:unhideWhenUsed/>
    <w:rsid w:val="005A5DB7"/>
    <w:rPr>
      <w:rFonts w:ascii="Tahoma" w:hAnsi="Tahoma" w:cs="Tahoma"/>
      <w:sz w:val="16"/>
      <w:szCs w:val="16"/>
    </w:rPr>
  </w:style>
  <w:style w:type="character" w:customStyle="1" w:styleId="ExplorateurdedocumentsCar">
    <w:name w:val="Explorateur de documents Car"/>
    <w:link w:val="Explorateurdedocuments"/>
    <w:uiPriority w:val="99"/>
    <w:semiHidden/>
    <w:rsid w:val="005A5DB7"/>
    <w:rPr>
      <w:rFonts w:ascii="Tahoma" w:hAnsi="Tahoma" w:cs="Tahoma"/>
      <w:sz w:val="16"/>
      <w:szCs w:val="16"/>
    </w:rPr>
  </w:style>
  <w:style w:type="character" w:customStyle="1" w:styleId="fontstyle01">
    <w:name w:val="fontstyle01"/>
    <w:basedOn w:val="Policepardfaut"/>
    <w:rsid w:val="002E325B"/>
    <w:rPr>
      <w:rFonts w:ascii="Tahoma" w:hAnsi="Tahoma" w:cs="Tahom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7759">
      <w:bodyDiv w:val="1"/>
      <w:marLeft w:val="0"/>
      <w:marRight w:val="0"/>
      <w:marTop w:val="0"/>
      <w:marBottom w:val="0"/>
      <w:divBdr>
        <w:top w:val="none" w:sz="0" w:space="0" w:color="auto"/>
        <w:left w:val="none" w:sz="0" w:space="0" w:color="auto"/>
        <w:bottom w:val="none" w:sz="0" w:space="0" w:color="auto"/>
        <w:right w:val="none" w:sz="0" w:space="0" w:color="auto"/>
      </w:divBdr>
    </w:div>
    <w:div w:id="759373486">
      <w:bodyDiv w:val="1"/>
      <w:marLeft w:val="0"/>
      <w:marRight w:val="0"/>
      <w:marTop w:val="0"/>
      <w:marBottom w:val="0"/>
      <w:divBdr>
        <w:top w:val="none" w:sz="0" w:space="0" w:color="auto"/>
        <w:left w:val="none" w:sz="0" w:space="0" w:color="auto"/>
        <w:bottom w:val="none" w:sz="0" w:space="0" w:color="auto"/>
        <w:right w:val="none" w:sz="0" w:space="0" w:color="auto"/>
      </w:divBdr>
    </w:div>
    <w:div w:id="1050112421">
      <w:bodyDiv w:val="1"/>
      <w:marLeft w:val="0"/>
      <w:marRight w:val="0"/>
      <w:marTop w:val="0"/>
      <w:marBottom w:val="0"/>
      <w:divBdr>
        <w:top w:val="none" w:sz="0" w:space="0" w:color="auto"/>
        <w:left w:val="none" w:sz="0" w:space="0" w:color="auto"/>
        <w:bottom w:val="none" w:sz="0" w:space="0" w:color="auto"/>
        <w:right w:val="none" w:sz="0" w:space="0" w:color="auto"/>
      </w:divBdr>
    </w:div>
    <w:div w:id="1449203542">
      <w:bodyDiv w:val="1"/>
      <w:marLeft w:val="0"/>
      <w:marRight w:val="0"/>
      <w:marTop w:val="0"/>
      <w:marBottom w:val="0"/>
      <w:divBdr>
        <w:top w:val="none" w:sz="0" w:space="0" w:color="auto"/>
        <w:left w:val="none" w:sz="0" w:space="0" w:color="auto"/>
        <w:bottom w:val="none" w:sz="0" w:space="0" w:color="auto"/>
        <w:right w:val="none" w:sz="0" w:space="0" w:color="auto"/>
      </w:divBdr>
    </w:div>
    <w:div w:id="1865633464">
      <w:bodyDiv w:val="1"/>
      <w:marLeft w:val="0"/>
      <w:marRight w:val="0"/>
      <w:marTop w:val="0"/>
      <w:marBottom w:val="0"/>
      <w:divBdr>
        <w:top w:val="none" w:sz="0" w:space="0" w:color="auto"/>
        <w:left w:val="none" w:sz="0" w:space="0" w:color="auto"/>
        <w:bottom w:val="none" w:sz="0" w:space="0" w:color="auto"/>
        <w:right w:val="none" w:sz="0" w:space="0" w:color="auto"/>
      </w:divBdr>
    </w:div>
    <w:div w:id="1871530812">
      <w:bodyDiv w:val="1"/>
      <w:marLeft w:val="0"/>
      <w:marRight w:val="0"/>
      <w:marTop w:val="0"/>
      <w:marBottom w:val="0"/>
      <w:divBdr>
        <w:top w:val="none" w:sz="0" w:space="0" w:color="auto"/>
        <w:left w:val="none" w:sz="0" w:space="0" w:color="auto"/>
        <w:bottom w:val="none" w:sz="0" w:space="0" w:color="auto"/>
        <w:right w:val="none" w:sz="0" w:space="0" w:color="auto"/>
      </w:divBdr>
    </w:div>
    <w:div w:id="20679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bitrage@lifb.org" TargetMode="External"/><Relationship Id="rId13" Type="http://schemas.openxmlformats.org/officeDocument/2006/relationships/hyperlink" Target="mailto:interclubs@lif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clubs@lifb.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lubs@lifb.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terclubs@lif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rclub@lifb.org" TargetMode="External"/><Relationship Id="rId14" Type="http://schemas.openxmlformats.org/officeDocument/2006/relationships/hyperlink" Target="http://www.li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584DD-394B-4901-B516-9DAAB404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8816</TotalTime>
  <Pages>22</Pages>
  <Words>10670</Words>
  <Characters>58690</Characters>
  <Application>Microsoft Office Word</Application>
  <DocSecurity>0</DocSecurity>
  <Lines>489</Lines>
  <Paragraphs>138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69222</CharactersWithSpaces>
  <SharedDoc>false</SharedDoc>
  <HLinks>
    <vt:vector size="378" baseType="variant">
      <vt:variant>
        <vt:i4>5374035</vt:i4>
      </vt:variant>
      <vt:variant>
        <vt:i4>369</vt:i4>
      </vt:variant>
      <vt:variant>
        <vt:i4>0</vt:i4>
      </vt:variant>
      <vt:variant>
        <vt:i4>5</vt:i4>
      </vt:variant>
      <vt:variant>
        <vt:lpwstr>http://www.lifb.org/</vt:lpwstr>
      </vt:variant>
      <vt:variant>
        <vt:lpwstr/>
      </vt:variant>
      <vt:variant>
        <vt:i4>4194418</vt:i4>
      </vt:variant>
      <vt:variant>
        <vt:i4>366</vt:i4>
      </vt:variant>
      <vt:variant>
        <vt:i4>0</vt:i4>
      </vt:variant>
      <vt:variant>
        <vt:i4>5</vt:i4>
      </vt:variant>
      <vt:variant>
        <vt:lpwstr>mailto:interclubs@lifb.org</vt:lpwstr>
      </vt:variant>
      <vt:variant>
        <vt:lpwstr/>
      </vt:variant>
      <vt:variant>
        <vt:i4>4194418</vt:i4>
      </vt:variant>
      <vt:variant>
        <vt:i4>363</vt:i4>
      </vt:variant>
      <vt:variant>
        <vt:i4>0</vt:i4>
      </vt:variant>
      <vt:variant>
        <vt:i4>5</vt:i4>
      </vt:variant>
      <vt:variant>
        <vt:lpwstr>mailto:interclubs@lifb.org</vt:lpwstr>
      </vt:variant>
      <vt:variant>
        <vt:lpwstr/>
      </vt:variant>
      <vt:variant>
        <vt:i4>4194418</vt:i4>
      </vt:variant>
      <vt:variant>
        <vt:i4>360</vt:i4>
      </vt:variant>
      <vt:variant>
        <vt:i4>0</vt:i4>
      </vt:variant>
      <vt:variant>
        <vt:i4>5</vt:i4>
      </vt:variant>
      <vt:variant>
        <vt:lpwstr>mailto:interclubs@lifb.org</vt:lpwstr>
      </vt:variant>
      <vt:variant>
        <vt:lpwstr/>
      </vt:variant>
      <vt:variant>
        <vt:i4>4194418</vt:i4>
      </vt:variant>
      <vt:variant>
        <vt:i4>357</vt:i4>
      </vt:variant>
      <vt:variant>
        <vt:i4>0</vt:i4>
      </vt:variant>
      <vt:variant>
        <vt:i4>5</vt:i4>
      </vt:variant>
      <vt:variant>
        <vt:lpwstr>mailto:interclubs@lifb.org</vt:lpwstr>
      </vt:variant>
      <vt:variant>
        <vt:lpwstr/>
      </vt:variant>
      <vt:variant>
        <vt:i4>1376309</vt:i4>
      </vt:variant>
      <vt:variant>
        <vt:i4>344</vt:i4>
      </vt:variant>
      <vt:variant>
        <vt:i4>0</vt:i4>
      </vt:variant>
      <vt:variant>
        <vt:i4>5</vt:i4>
      </vt:variant>
      <vt:variant>
        <vt:lpwstr/>
      </vt:variant>
      <vt:variant>
        <vt:lpwstr>_Toc420501149</vt:lpwstr>
      </vt:variant>
      <vt:variant>
        <vt:i4>1376309</vt:i4>
      </vt:variant>
      <vt:variant>
        <vt:i4>338</vt:i4>
      </vt:variant>
      <vt:variant>
        <vt:i4>0</vt:i4>
      </vt:variant>
      <vt:variant>
        <vt:i4>5</vt:i4>
      </vt:variant>
      <vt:variant>
        <vt:lpwstr/>
      </vt:variant>
      <vt:variant>
        <vt:lpwstr>_Toc420501148</vt:lpwstr>
      </vt:variant>
      <vt:variant>
        <vt:i4>1376309</vt:i4>
      </vt:variant>
      <vt:variant>
        <vt:i4>332</vt:i4>
      </vt:variant>
      <vt:variant>
        <vt:i4>0</vt:i4>
      </vt:variant>
      <vt:variant>
        <vt:i4>5</vt:i4>
      </vt:variant>
      <vt:variant>
        <vt:lpwstr/>
      </vt:variant>
      <vt:variant>
        <vt:lpwstr>_Toc420501147</vt:lpwstr>
      </vt:variant>
      <vt:variant>
        <vt:i4>1376309</vt:i4>
      </vt:variant>
      <vt:variant>
        <vt:i4>326</vt:i4>
      </vt:variant>
      <vt:variant>
        <vt:i4>0</vt:i4>
      </vt:variant>
      <vt:variant>
        <vt:i4>5</vt:i4>
      </vt:variant>
      <vt:variant>
        <vt:lpwstr/>
      </vt:variant>
      <vt:variant>
        <vt:lpwstr>_Toc420501146</vt:lpwstr>
      </vt:variant>
      <vt:variant>
        <vt:i4>1376309</vt:i4>
      </vt:variant>
      <vt:variant>
        <vt:i4>320</vt:i4>
      </vt:variant>
      <vt:variant>
        <vt:i4>0</vt:i4>
      </vt:variant>
      <vt:variant>
        <vt:i4>5</vt:i4>
      </vt:variant>
      <vt:variant>
        <vt:lpwstr/>
      </vt:variant>
      <vt:variant>
        <vt:lpwstr>_Toc420501145</vt:lpwstr>
      </vt:variant>
      <vt:variant>
        <vt:i4>1376309</vt:i4>
      </vt:variant>
      <vt:variant>
        <vt:i4>314</vt:i4>
      </vt:variant>
      <vt:variant>
        <vt:i4>0</vt:i4>
      </vt:variant>
      <vt:variant>
        <vt:i4>5</vt:i4>
      </vt:variant>
      <vt:variant>
        <vt:lpwstr/>
      </vt:variant>
      <vt:variant>
        <vt:lpwstr>_Toc420501144</vt:lpwstr>
      </vt:variant>
      <vt:variant>
        <vt:i4>1376309</vt:i4>
      </vt:variant>
      <vt:variant>
        <vt:i4>308</vt:i4>
      </vt:variant>
      <vt:variant>
        <vt:i4>0</vt:i4>
      </vt:variant>
      <vt:variant>
        <vt:i4>5</vt:i4>
      </vt:variant>
      <vt:variant>
        <vt:lpwstr/>
      </vt:variant>
      <vt:variant>
        <vt:lpwstr>_Toc420501143</vt:lpwstr>
      </vt:variant>
      <vt:variant>
        <vt:i4>1376309</vt:i4>
      </vt:variant>
      <vt:variant>
        <vt:i4>302</vt:i4>
      </vt:variant>
      <vt:variant>
        <vt:i4>0</vt:i4>
      </vt:variant>
      <vt:variant>
        <vt:i4>5</vt:i4>
      </vt:variant>
      <vt:variant>
        <vt:lpwstr/>
      </vt:variant>
      <vt:variant>
        <vt:lpwstr>_Toc420501142</vt:lpwstr>
      </vt:variant>
      <vt:variant>
        <vt:i4>1376309</vt:i4>
      </vt:variant>
      <vt:variant>
        <vt:i4>296</vt:i4>
      </vt:variant>
      <vt:variant>
        <vt:i4>0</vt:i4>
      </vt:variant>
      <vt:variant>
        <vt:i4>5</vt:i4>
      </vt:variant>
      <vt:variant>
        <vt:lpwstr/>
      </vt:variant>
      <vt:variant>
        <vt:lpwstr>_Toc420501141</vt:lpwstr>
      </vt:variant>
      <vt:variant>
        <vt:i4>1376309</vt:i4>
      </vt:variant>
      <vt:variant>
        <vt:i4>290</vt:i4>
      </vt:variant>
      <vt:variant>
        <vt:i4>0</vt:i4>
      </vt:variant>
      <vt:variant>
        <vt:i4>5</vt:i4>
      </vt:variant>
      <vt:variant>
        <vt:lpwstr/>
      </vt:variant>
      <vt:variant>
        <vt:lpwstr>_Toc420501140</vt:lpwstr>
      </vt:variant>
      <vt:variant>
        <vt:i4>1179701</vt:i4>
      </vt:variant>
      <vt:variant>
        <vt:i4>284</vt:i4>
      </vt:variant>
      <vt:variant>
        <vt:i4>0</vt:i4>
      </vt:variant>
      <vt:variant>
        <vt:i4>5</vt:i4>
      </vt:variant>
      <vt:variant>
        <vt:lpwstr/>
      </vt:variant>
      <vt:variant>
        <vt:lpwstr>_Toc420501139</vt:lpwstr>
      </vt:variant>
      <vt:variant>
        <vt:i4>1179701</vt:i4>
      </vt:variant>
      <vt:variant>
        <vt:i4>278</vt:i4>
      </vt:variant>
      <vt:variant>
        <vt:i4>0</vt:i4>
      </vt:variant>
      <vt:variant>
        <vt:i4>5</vt:i4>
      </vt:variant>
      <vt:variant>
        <vt:lpwstr/>
      </vt:variant>
      <vt:variant>
        <vt:lpwstr>_Toc420501138</vt:lpwstr>
      </vt:variant>
      <vt:variant>
        <vt:i4>1179701</vt:i4>
      </vt:variant>
      <vt:variant>
        <vt:i4>272</vt:i4>
      </vt:variant>
      <vt:variant>
        <vt:i4>0</vt:i4>
      </vt:variant>
      <vt:variant>
        <vt:i4>5</vt:i4>
      </vt:variant>
      <vt:variant>
        <vt:lpwstr/>
      </vt:variant>
      <vt:variant>
        <vt:lpwstr>_Toc420501137</vt:lpwstr>
      </vt:variant>
      <vt:variant>
        <vt:i4>1179701</vt:i4>
      </vt:variant>
      <vt:variant>
        <vt:i4>266</vt:i4>
      </vt:variant>
      <vt:variant>
        <vt:i4>0</vt:i4>
      </vt:variant>
      <vt:variant>
        <vt:i4>5</vt:i4>
      </vt:variant>
      <vt:variant>
        <vt:lpwstr/>
      </vt:variant>
      <vt:variant>
        <vt:lpwstr>_Toc420501136</vt:lpwstr>
      </vt:variant>
      <vt:variant>
        <vt:i4>1179701</vt:i4>
      </vt:variant>
      <vt:variant>
        <vt:i4>260</vt:i4>
      </vt:variant>
      <vt:variant>
        <vt:i4>0</vt:i4>
      </vt:variant>
      <vt:variant>
        <vt:i4>5</vt:i4>
      </vt:variant>
      <vt:variant>
        <vt:lpwstr/>
      </vt:variant>
      <vt:variant>
        <vt:lpwstr>_Toc420501135</vt:lpwstr>
      </vt:variant>
      <vt:variant>
        <vt:i4>1179701</vt:i4>
      </vt:variant>
      <vt:variant>
        <vt:i4>254</vt:i4>
      </vt:variant>
      <vt:variant>
        <vt:i4>0</vt:i4>
      </vt:variant>
      <vt:variant>
        <vt:i4>5</vt:i4>
      </vt:variant>
      <vt:variant>
        <vt:lpwstr/>
      </vt:variant>
      <vt:variant>
        <vt:lpwstr>_Toc420501134</vt:lpwstr>
      </vt:variant>
      <vt:variant>
        <vt:i4>1179701</vt:i4>
      </vt:variant>
      <vt:variant>
        <vt:i4>248</vt:i4>
      </vt:variant>
      <vt:variant>
        <vt:i4>0</vt:i4>
      </vt:variant>
      <vt:variant>
        <vt:i4>5</vt:i4>
      </vt:variant>
      <vt:variant>
        <vt:lpwstr/>
      </vt:variant>
      <vt:variant>
        <vt:lpwstr>_Toc420501133</vt:lpwstr>
      </vt:variant>
      <vt:variant>
        <vt:i4>1179701</vt:i4>
      </vt:variant>
      <vt:variant>
        <vt:i4>242</vt:i4>
      </vt:variant>
      <vt:variant>
        <vt:i4>0</vt:i4>
      </vt:variant>
      <vt:variant>
        <vt:i4>5</vt:i4>
      </vt:variant>
      <vt:variant>
        <vt:lpwstr/>
      </vt:variant>
      <vt:variant>
        <vt:lpwstr>_Toc420501132</vt:lpwstr>
      </vt:variant>
      <vt:variant>
        <vt:i4>1179701</vt:i4>
      </vt:variant>
      <vt:variant>
        <vt:i4>236</vt:i4>
      </vt:variant>
      <vt:variant>
        <vt:i4>0</vt:i4>
      </vt:variant>
      <vt:variant>
        <vt:i4>5</vt:i4>
      </vt:variant>
      <vt:variant>
        <vt:lpwstr/>
      </vt:variant>
      <vt:variant>
        <vt:lpwstr>_Toc420501131</vt:lpwstr>
      </vt:variant>
      <vt:variant>
        <vt:i4>1179701</vt:i4>
      </vt:variant>
      <vt:variant>
        <vt:i4>230</vt:i4>
      </vt:variant>
      <vt:variant>
        <vt:i4>0</vt:i4>
      </vt:variant>
      <vt:variant>
        <vt:i4>5</vt:i4>
      </vt:variant>
      <vt:variant>
        <vt:lpwstr/>
      </vt:variant>
      <vt:variant>
        <vt:lpwstr>_Toc420501130</vt:lpwstr>
      </vt:variant>
      <vt:variant>
        <vt:i4>1245237</vt:i4>
      </vt:variant>
      <vt:variant>
        <vt:i4>224</vt:i4>
      </vt:variant>
      <vt:variant>
        <vt:i4>0</vt:i4>
      </vt:variant>
      <vt:variant>
        <vt:i4>5</vt:i4>
      </vt:variant>
      <vt:variant>
        <vt:lpwstr/>
      </vt:variant>
      <vt:variant>
        <vt:lpwstr>_Toc420501129</vt:lpwstr>
      </vt:variant>
      <vt:variant>
        <vt:i4>1245237</vt:i4>
      </vt:variant>
      <vt:variant>
        <vt:i4>218</vt:i4>
      </vt:variant>
      <vt:variant>
        <vt:i4>0</vt:i4>
      </vt:variant>
      <vt:variant>
        <vt:i4>5</vt:i4>
      </vt:variant>
      <vt:variant>
        <vt:lpwstr/>
      </vt:variant>
      <vt:variant>
        <vt:lpwstr>_Toc420501128</vt:lpwstr>
      </vt:variant>
      <vt:variant>
        <vt:i4>1245237</vt:i4>
      </vt:variant>
      <vt:variant>
        <vt:i4>212</vt:i4>
      </vt:variant>
      <vt:variant>
        <vt:i4>0</vt:i4>
      </vt:variant>
      <vt:variant>
        <vt:i4>5</vt:i4>
      </vt:variant>
      <vt:variant>
        <vt:lpwstr/>
      </vt:variant>
      <vt:variant>
        <vt:lpwstr>_Toc420501127</vt:lpwstr>
      </vt:variant>
      <vt:variant>
        <vt:i4>1245237</vt:i4>
      </vt:variant>
      <vt:variant>
        <vt:i4>206</vt:i4>
      </vt:variant>
      <vt:variant>
        <vt:i4>0</vt:i4>
      </vt:variant>
      <vt:variant>
        <vt:i4>5</vt:i4>
      </vt:variant>
      <vt:variant>
        <vt:lpwstr/>
      </vt:variant>
      <vt:variant>
        <vt:lpwstr>_Toc420501126</vt:lpwstr>
      </vt:variant>
      <vt:variant>
        <vt:i4>1245237</vt:i4>
      </vt:variant>
      <vt:variant>
        <vt:i4>200</vt:i4>
      </vt:variant>
      <vt:variant>
        <vt:i4>0</vt:i4>
      </vt:variant>
      <vt:variant>
        <vt:i4>5</vt:i4>
      </vt:variant>
      <vt:variant>
        <vt:lpwstr/>
      </vt:variant>
      <vt:variant>
        <vt:lpwstr>_Toc420501125</vt:lpwstr>
      </vt:variant>
      <vt:variant>
        <vt:i4>1245237</vt:i4>
      </vt:variant>
      <vt:variant>
        <vt:i4>194</vt:i4>
      </vt:variant>
      <vt:variant>
        <vt:i4>0</vt:i4>
      </vt:variant>
      <vt:variant>
        <vt:i4>5</vt:i4>
      </vt:variant>
      <vt:variant>
        <vt:lpwstr/>
      </vt:variant>
      <vt:variant>
        <vt:lpwstr>_Toc420501124</vt:lpwstr>
      </vt:variant>
      <vt:variant>
        <vt:i4>1245237</vt:i4>
      </vt:variant>
      <vt:variant>
        <vt:i4>188</vt:i4>
      </vt:variant>
      <vt:variant>
        <vt:i4>0</vt:i4>
      </vt:variant>
      <vt:variant>
        <vt:i4>5</vt:i4>
      </vt:variant>
      <vt:variant>
        <vt:lpwstr/>
      </vt:variant>
      <vt:variant>
        <vt:lpwstr>_Toc420501123</vt:lpwstr>
      </vt:variant>
      <vt:variant>
        <vt:i4>1245237</vt:i4>
      </vt:variant>
      <vt:variant>
        <vt:i4>182</vt:i4>
      </vt:variant>
      <vt:variant>
        <vt:i4>0</vt:i4>
      </vt:variant>
      <vt:variant>
        <vt:i4>5</vt:i4>
      </vt:variant>
      <vt:variant>
        <vt:lpwstr/>
      </vt:variant>
      <vt:variant>
        <vt:lpwstr>_Toc420501122</vt:lpwstr>
      </vt:variant>
      <vt:variant>
        <vt:i4>1245237</vt:i4>
      </vt:variant>
      <vt:variant>
        <vt:i4>176</vt:i4>
      </vt:variant>
      <vt:variant>
        <vt:i4>0</vt:i4>
      </vt:variant>
      <vt:variant>
        <vt:i4>5</vt:i4>
      </vt:variant>
      <vt:variant>
        <vt:lpwstr/>
      </vt:variant>
      <vt:variant>
        <vt:lpwstr>_Toc420501121</vt:lpwstr>
      </vt:variant>
      <vt:variant>
        <vt:i4>1245237</vt:i4>
      </vt:variant>
      <vt:variant>
        <vt:i4>170</vt:i4>
      </vt:variant>
      <vt:variant>
        <vt:i4>0</vt:i4>
      </vt:variant>
      <vt:variant>
        <vt:i4>5</vt:i4>
      </vt:variant>
      <vt:variant>
        <vt:lpwstr/>
      </vt:variant>
      <vt:variant>
        <vt:lpwstr>_Toc420501120</vt:lpwstr>
      </vt:variant>
      <vt:variant>
        <vt:i4>1048629</vt:i4>
      </vt:variant>
      <vt:variant>
        <vt:i4>164</vt:i4>
      </vt:variant>
      <vt:variant>
        <vt:i4>0</vt:i4>
      </vt:variant>
      <vt:variant>
        <vt:i4>5</vt:i4>
      </vt:variant>
      <vt:variant>
        <vt:lpwstr/>
      </vt:variant>
      <vt:variant>
        <vt:lpwstr>_Toc420501119</vt:lpwstr>
      </vt:variant>
      <vt:variant>
        <vt:i4>1048629</vt:i4>
      </vt:variant>
      <vt:variant>
        <vt:i4>158</vt:i4>
      </vt:variant>
      <vt:variant>
        <vt:i4>0</vt:i4>
      </vt:variant>
      <vt:variant>
        <vt:i4>5</vt:i4>
      </vt:variant>
      <vt:variant>
        <vt:lpwstr/>
      </vt:variant>
      <vt:variant>
        <vt:lpwstr>_Toc420501118</vt:lpwstr>
      </vt:variant>
      <vt:variant>
        <vt:i4>1048629</vt:i4>
      </vt:variant>
      <vt:variant>
        <vt:i4>152</vt:i4>
      </vt:variant>
      <vt:variant>
        <vt:i4>0</vt:i4>
      </vt:variant>
      <vt:variant>
        <vt:i4>5</vt:i4>
      </vt:variant>
      <vt:variant>
        <vt:lpwstr/>
      </vt:variant>
      <vt:variant>
        <vt:lpwstr>_Toc420501117</vt:lpwstr>
      </vt:variant>
      <vt:variant>
        <vt:i4>1048629</vt:i4>
      </vt:variant>
      <vt:variant>
        <vt:i4>146</vt:i4>
      </vt:variant>
      <vt:variant>
        <vt:i4>0</vt:i4>
      </vt:variant>
      <vt:variant>
        <vt:i4>5</vt:i4>
      </vt:variant>
      <vt:variant>
        <vt:lpwstr/>
      </vt:variant>
      <vt:variant>
        <vt:lpwstr>_Toc420501116</vt:lpwstr>
      </vt:variant>
      <vt:variant>
        <vt:i4>1048629</vt:i4>
      </vt:variant>
      <vt:variant>
        <vt:i4>140</vt:i4>
      </vt:variant>
      <vt:variant>
        <vt:i4>0</vt:i4>
      </vt:variant>
      <vt:variant>
        <vt:i4>5</vt:i4>
      </vt:variant>
      <vt:variant>
        <vt:lpwstr/>
      </vt:variant>
      <vt:variant>
        <vt:lpwstr>_Toc420501115</vt:lpwstr>
      </vt:variant>
      <vt:variant>
        <vt:i4>1048629</vt:i4>
      </vt:variant>
      <vt:variant>
        <vt:i4>134</vt:i4>
      </vt:variant>
      <vt:variant>
        <vt:i4>0</vt:i4>
      </vt:variant>
      <vt:variant>
        <vt:i4>5</vt:i4>
      </vt:variant>
      <vt:variant>
        <vt:lpwstr/>
      </vt:variant>
      <vt:variant>
        <vt:lpwstr>_Toc420501114</vt:lpwstr>
      </vt:variant>
      <vt:variant>
        <vt:i4>1048629</vt:i4>
      </vt:variant>
      <vt:variant>
        <vt:i4>128</vt:i4>
      </vt:variant>
      <vt:variant>
        <vt:i4>0</vt:i4>
      </vt:variant>
      <vt:variant>
        <vt:i4>5</vt:i4>
      </vt:variant>
      <vt:variant>
        <vt:lpwstr/>
      </vt:variant>
      <vt:variant>
        <vt:lpwstr>_Toc420501113</vt:lpwstr>
      </vt:variant>
      <vt:variant>
        <vt:i4>1048629</vt:i4>
      </vt:variant>
      <vt:variant>
        <vt:i4>122</vt:i4>
      </vt:variant>
      <vt:variant>
        <vt:i4>0</vt:i4>
      </vt:variant>
      <vt:variant>
        <vt:i4>5</vt:i4>
      </vt:variant>
      <vt:variant>
        <vt:lpwstr/>
      </vt:variant>
      <vt:variant>
        <vt:lpwstr>_Toc420501112</vt:lpwstr>
      </vt:variant>
      <vt:variant>
        <vt:i4>1048629</vt:i4>
      </vt:variant>
      <vt:variant>
        <vt:i4>116</vt:i4>
      </vt:variant>
      <vt:variant>
        <vt:i4>0</vt:i4>
      </vt:variant>
      <vt:variant>
        <vt:i4>5</vt:i4>
      </vt:variant>
      <vt:variant>
        <vt:lpwstr/>
      </vt:variant>
      <vt:variant>
        <vt:lpwstr>_Toc420501111</vt:lpwstr>
      </vt:variant>
      <vt:variant>
        <vt:i4>1048629</vt:i4>
      </vt:variant>
      <vt:variant>
        <vt:i4>110</vt:i4>
      </vt:variant>
      <vt:variant>
        <vt:i4>0</vt:i4>
      </vt:variant>
      <vt:variant>
        <vt:i4>5</vt:i4>
      </vt:variant>
      <vt:variant>
        <vt:lpwstr/>
      </vt:variant>
      <vt:variant>
        <vt:lpwstr>_Toc420501110</vt:lpwstr>
      </vt:variant>
      <vt:variant>
        <vt:i4>1114165</vt:i4>
      </vt:variant>
      <vt:variant>
        <vt:i4>104</vt:i4>
      </vt:variant>
      <vt:variant>
        <vt:i4>0</vt:i4>
      </vt:variant>
      <vt:variant>
        <vt:i4>5</vt:i4>
      </vt:variant>
      <vt:variant>
        <vt:lpwstr/>
      </vt:variant>
      <vt:variant>
        <vt:lpwstr>_Toc420501109</vt:lpwstr>
      </vt:variant>
      <vt:variant>
        <vt:i4>1114165</vt:i4>
      </vt:variant>
      <vt:variant>
        <vt:i4>98</vt:i4>
      </vt:variant>
      <vt:variant>
        <vt:i4>0</vt:i4>
      </vt:variant>
      <vt:variant>
        <vt:i4>5</vt:i4>
      </vt:variant>
      <vt:variant>
        <vt:lpwstr/>
      </vt:variant>
      <vt:variant>
        <vt:lpwstr>_Toc420501108</vt:lpwstr>
      </vt:variant>
      <vt:variant>
        <vt:i4>1114165</vt:i4>
      </vt:variant>
      <vt:variant>
        <vt:i4>92</vt:i4>
      </vt:variant>
      <vt:variant>
        <vt:i4>0</vt:i4>
      </vt:variant>
      <vt:variant>
        <vt:i4>5</vt:i4>
      </vt:variant>
      <vt:variant>
        <vt:lpwstr/>
      </vt:variant>
      <vt:variant>
        <vt:lpwstr>_Toc420501107</vt:lpwstr>
      </vt:variant>
      <vt:variant>
        <vt:i4>1114165</vt:i4>
      </vt:variant>
      <vt:variant>
        <vt:i4>86</vt:i4>
      </vt:variant>
      <vt:variant>
        <vt:i4>0</vt:i4>
      </vt:variant>
      <vt:variant>
        <vt:i4>5</vt:i4>
      </vt:variant>
      <vt:variant>
        <vt:lpwstr/>
      </vt:variant>
      <vt:variant>
        <vt:lpwstr>_Toc420501106</vt:lpwstr>
      </vt:variant>
      <vt:variant>
        <vt:i4>1114165</vt:i4>
      </vt:variant>
      <vt:variant>
        <vt:i4>80</vt:i4>
      </vt:variant>
      <vt:variant>
        <vt:i4>0</vt:i4>
      </vt:variant>
      <vt:variant>
        <vt:i4>5</vt:i4>
      </vt:variant>
      <vt:variant>
        <vt:lpwstr/>
      </vt:variant>
      <vt:variant>
        <vt:lpwstr>_Toc420501105</vt:lpwstr>
      </vt:variant>
      <vt:variant>
        <vt:i4>1114165</vt:i4>
      </vt:variant>
      <vt:variant>
        <vt:i4>74</vt:i4>
      </vt:variant>
      <vt:variant>
        <vt:i4>0</vt:i4>
      </vt:variant>
      <vt:variant>
        <vt:i4>5</vt:i4>
      </vt:variant>
      <vt:variant>
        <vt:lpwstr/>
      </vt:variant>
      <vt:variant>
        <vt:lpwstr>_Toc420501104</vt:lpwstr>
      </vt:variant>
      <vt:variant>
        <vt:i4>1114165</vt:i4>
      </vt:variant>
      <vt:variant>
        <vt:i4>68</vt:i4>
      </vt:variant>
      <vt:variant>
        <vt:i4>0</vt:i4>
      </vt:variant>
      <vt:variant>
        <vt:i4>5</vt:i4>
      </vt:variant>
      <vt:variant>
        <vt:lpwstr/>
      </vt:variant>
      <vt:variant>
        <vt:lpwstr>_Toc420501103</vt:lpwstr>
      </vt:variant>
      <vt:variant>
        <vt:i4>1114165</vt:i4>
      </vt:variant>
      <vt:variant>
        <vt:i4>62</vt:i4>
      </vt:variant>
      <vt:variant>
        <vt:i4>0</vt:i4>
      </vt:variant>
      <vt:variant>
        <vt:i4>5</vt:i4>
      </vt:variant>
      <vt:variant>
        <vt:lpwstr/>
      </vt:variant>
      <vt:variant>
        <vt:lpwstr>_Toc420501102</vt:lpwstr>
      </vt:variant>
      <vt:variant>
        <vt:i4>1114165</vt:i4>
      </vt:variant>
      <vt:variant>
        <vt:i4>56</vt:i4>
      </vt:variant>
      <vt:variant>
        <vt:i4>0</vt:i4>
      </vt:variant>
      <vt:variant>
        <vt:i4>5</vt:i4>
      </vt:variant>
      <vt:variant>
        <vt:lpwstr/>
      </vt:variant>
      <vt:variant>
        <vt:lpwstr>_Toc420501101</vt:lpwstr>
      </vt:variant>
      <vt:variant>
        <vt:i4>1114165</vt:i4>
      </vt:variant>
      <vt:variant>
        <vt:i4>50</vt:i4>
      </vt:variant>
      <vt:variant>
        <vt:i4>0</vt:i4>
      </vt:variant>
      <vt:variant>
        <vt:i4>5</vt:i4>
      </vt:variant>
      <vt:variant>
        <vt:lpwstr/>
      </vt:variant>
      <vt:variant>
        <vt:lpwstr>_Toc420501100</vt:lpwstr>
      </vt:variant>
      <vt:variant>
        <vt:i4>1572916</vt:i4>
      </vt:variant>
      <vt:variant>
        <vt:i4>44</vt:i4>
      </vt:variant>
      <vt:variant>
        <vt:i4>0</vt:i4>
      </vt:variant>
      <vt:variant>
        <vt:i4>5</vt:i4>
      </vt:variant>
      <vt:variant>
        <vt:lpwstr/>
      </vt:variant>
      <vt:variant>
        <vt:lpwstr>_Toc420501099</vt:lpwstr>
      </vt:variant>
      <vt:variant>
        <vt:i4>1572916</vt:i4>
      </vt:variant>
      <vt:variant>
        <vt:i4>38</vt:i4>
      </vt:variant>
      <vt:variant>
        <vt:i4>0</vt:i4>
      </vt:variant>
      <vt:variant>
        <vt:i4>5</vt:i4>
      </vt:variant>
      <vt:variant>
        <vt:lpwstr/>
      </vt:variant>
      <vt:variant>
        <vt:lpwstr>_Toc420501098</vt:lpwstr>
      </vt:variant>
      <vt:variant>
        <vt:i4>1572916</vt:i4>
      </vt:variant>
      <vt:variant>
        <vt:i4>32</vt:i4>
      </vt:variant>
      <vt:variant>
        <vt:i4>0</vt:i4>
      </vt:variant>
      <vt:variant>
        <vt:i4>5</vt:i4>
      </vt:variant>
      <vt:variant>
        <vt:lpwstr/>
      </vt:variant>
      <vt:variant>
        <vt:lpwstr>_Toc420501097</vt:lpwstr>
      </vt:variant>
      <vt:variant>
        <vt:i4>1572916</vt:i4>
      </vt:variant>
      <vt:variant>
        <vt:i4>26</vt:i4>
      </vt:variant>
      <vt:variant>
        <vt:i4>0</vt:i4>
      </vt:variant>
      <vt:variant>
        <vt:i4>5</vt:i4>
      </vt:variant>
      <vt:variant>
        <vt:lpwstr/>
      </vt:variant>
      <vt:variant>
        <vt:lpwstr>_Toc420501096</vt:lpwstr>
      </vt:variant>
      <vt:variant>
        <vt:i4>1572916</vt:i4>
      </vt:variant>
      <vt:variant>
        <vt:i4>20</vt:i4>
      </vt:variant>
      <vt:variant>
        <vt:i4>0</vt:i4>
      </vt:variant>
      <vt:variant>
        <vt:i4>5</vt:i4>
      </vt:variant>
      <vt:variant>
        <vt:lpwstr/>
      </vt:variant>
      <vt:variant>
        <vt:lpwstr>_Toc420501095</vt:lpwstr>
      </vt:variant>
      <vt:variant>
        <vt:i4>1572916</vt:i4>
      </vt:variant>
      <vt:variant>
        <vt:i4>14</vt:i4>
      </vt:variant>
      <vt:variant>
        <vt:i4>0</vt:i4>
      </vt:variant>
      <vt:variant>
        <vt:i4>5</vt:i4>
      </vt:variant>
      <vt:variant>
        <vt:lpwstr/>
      </vt:variant>
      <vt:variant>
        <vt:lpwstr>_Toc420501094</vt:lpwstr>
      </vt:variant>
      <vt:variant>
        <vt:i4>1572916</vt:i4>
      </vt:variant>
      <vt:variant>
        <vt:i4>8</vt:i4>
      </vt:variant>
      <vt:variant>
        <vt:i4>0</vt:i4>
      </vt:variant>
      <vt:variant>
        <vt:i4>5</vt:i4>
      </vt:variant>
      <vt:variant>
        <vt:lpwstr/>
      </vt:variant>
      <vt:variant>
        <vt:lpwstr>_Toc420501093</vt:lpwstr>
      </vt:variant>
      <vt:variant>
        <vt:i4>1572916</vt:i4>
      </vt:variant>
      <vt:variant>
        <vt:i4>2</vt:i4>
      </vt:variant>
      <vt:variant>
        <vt:i4>0</vt:i4>
      </vt:variant>
      <vt:variant>
        <vt:i4>5</vt:i4>
      </vt:variant>
      <vt:variant>
        <vt:lpwstr/>
      </vt:variant>
      <vt:variant>
        <vt:lpwstr>_Toc420501092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Karine PREVOST</cp:lastModifiedBy>
  <cp:revision>124</cp:revision>
  <cp:lastPrinted>2018-09-25T10:34:00Z</cp:lastPrinted>
  <dcterms:created xsi:type="dcterms:W3CDTF">2018-03-19T11:49:00Z</dcterms:created>
  <dcterms:modified xsi:type="dcterms:W3CDTF">2019-07-12T12:34:00Z</dcterms:modified>
</cp:coreProperties>
</file>